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BF" w:rsidRPr="00A90CBF" w:rsidRDefault="00A90CBF" w:rsidP="00A90CBF">
      <w:pPr>
        <w:spacing w:after="0" w:line="240" w:lineRule="auto"/>
        <w:outlineLvl w:val="0"/>
        <w:rPr>
          <w:rFonts w:ascii="Arial" w:eastAsia="Times New Roman" w:hAnsi="Arial" w:cs="Arial"/>
          <w:b/>
          <w:bCs/>
          <w:color w:val="222222"/>
          <w:kern w:val="36"/>
          <w:sz w:val="66"/>
          <w:szCs w:val="66"/>
        </w:rPr>
      </w:pPr>
      <w:r w:rsidRPr="00A90CBF">
        <w:rPr>
          <w:rFonts w:ascii="inherit" w:eastAsia="Times New Roman" w:hAnsi="inherit" w:cs="Arial"/>
          <w:color w:val="000000"/>
          <w:kern w:val="36"/>
          <w:sz w:val="66"/>
          <w:szCs w:val="66"/>
          <w:bdr w:val="none" w:sz="0" w:space="0" w:color="auto" w:frame="1"/>
        </w:rPr>
        <w:t>Assessment 4</w:t>
      </w:r>
    </w:p>
    <w:p w:rsidR="00A90CBF" w:rsidRPr="00A90CBF" w:rsidRDefault="00A90CBF" w:rsidP="00A90CBF">
      <w:pPr>
        <w:spacing w:after="0" w:line="240" w:lineRule="auto"/>
        <w:rPr>
          <w:rFonts w:ascii="Arial" w:eastAsia="Times New Roman" w:hAnsi="Arial" w:cs="Arial"/>
          <w:color w:val="222222"/>
          <w:sz w:val="26"/>
          <w:szCs w:val="26"/>
        </w:rPr>
      </w:pPr>
      <w:r w:rsidRPr="00A90CBF">
        <w:rPr>
          <w:rFonts w:ascii="Arial" w:eastAsia="Times New Roman" w:hAnsi="Arial" w:cs="Arial"/>
          <w:color w:val="222222"/>
          <w:sz w:val="26"/>
          <w:szCs w:val="26"/>
        </w:rPr>
        <w:t> </w:t>
      </w:r>
    </w:p>
    <w:p w:rsidR="00A90CBF" w:rsidRPr="00A90CBF" w:rsidRDefault="00A90CBF" w:rsidP="00A90CBF">
      <w:pPr>
        <w:pBdr>
          <w:bottom w:val="single" w:sz="6" w:space="1" w:color="auto"/>
        </w:pBdr>
        <w:spacing w:after="0" w:line="240" w:lineRule="auto"/>
        <w:jc w:val="center"/>
        <w:rPr>
          <w:rFonts w:ascii="Arial" w:eastAsia="Times New Roman" w:hAnsi="Arial" w:cs="Arial"/>
          <w:vanish/>
          <w:sz w:val="16"/>
          <w:szCs w:val="16"/>
        </w:rPr>
      </w:pPr>
      <w:r w:rsidRPr="00A90CBF">
        <w:rPr>
          <w:rFonts w:ascii="Arial" w:eastAsia="Times New Roman" w:hAnsi="Arial" w:cs="Arial"/>
          <w:vanish/>
          <w:sz w:val="16"/>
          <w:szCs w:val="16"/>
        </w:rPr>
        <w:t>Top of Form</w:t>
      </w:r>
    </w:p>
    <w:p w:rsidR="00A90CBF" w:rsidRPr="00A90CBF" w:rsidRDefault="00A90CBF" w:rsidP="00A90CBF">
      <w:pPr>
        <w:pBdr>
          <w:top w:val="single" w:sz="6" w:space="1" w:color="auto"/>
        </w:pBdr>
        <w:spacing w:after="0" w:line="240" w:lineRule="auto"/>
        <w:jc w:val="center"/>
        <w:rPr>
          <w:rFonts w:ascii="Arial" w:eastAsia="Times New Roman" w:hAnsi="Arial" w:cs="Arial"/>
          <w:vanish/>
          <w:sz w:val="16"/>
          <w:szCs w:val="16"/>
        </w:rPr>
      </w:pPr>
      <w:r w:rsidRPr="00A90CBF">
        <w:rPr>
          <w:rFonts w:ascii="Arial" w:eastAsia="Times New Roman" w:hAnsi="Arial" w:cs="Arial"/>
          <w:vanish/>
          <w:sz w:val="16"/>
          <w:szCs w:val="16"/>
        </w:rPr>
        <w:t>Bottom of Form</w:t>
      </w:r>
    </w:p>
    <w:p w:rsidR="00A90CBF" w:rsidRPr="00A90CBF" w:rsidRDefault="00A90CBF" w:rsidP="00A90CBF">
      <w:pPr>
        <w:numPr>
          <w:ilvl w:val="0"/>
          <w:numId w:val="1"/>
        </w:numPr>
        <w:spacing w:after="0" w:line="240" w:lineRule="auto"/>
        <w:ind w:left="0"/>
        <w:rPr>
          <w:rFonts w:ascii="inherit" w:eastAsia="Times New Roman" w:hAnsi="inherit" w:cs="Arial"/>
          <w:color w:val="222222"/>
          <w:sz w:val="26"/>
          <w:szCs w:val="26"/>
        </w:rPr>
      </w:pPr>
      <w:hyperlink r:id="rId5" w:history="1">
        <w:r w:rsidRPr="00A90CBF">
          <w:rPr>
            <w:rFonts w:ascii="inherit" w:eastAsia="Times New Roman" w:hAnsi="inherit" w:cs="Arial"/>
            <w:caps/>
            <w:color w:val="868686"/>
            <w:sz w:val="18"/>
            <w:szCs w:val="18"/>
            <w:bdr w:val="single" w:sz="6" w:space="6" w:color="E7E7E7" w:frame="1"/>
          </w:rPr>
          <w:t>PRINT</w:t>
        </w:r>
      </w:hyperlink>
    </w:p>
    <w:p w:rsidR="00A90CBF" w:rsidRPr="00A90CBF" w:rsidRDefault="00A90CBF" w:rsidP="00A90CBF">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r w:rsidRPr="00A90CBF">
        <w:rPr>
          <w:rFonts w:ascii="Arial" w:eastAsia="Times New Roman" w:hAnsi="Arial" w:cs="Arial"/>
          <w:b/>
          <w:bCs/>
          <w:color w:val="000000"/>
          <w:sz w:val="35"/>
          <w:szCs w:val="35"/>
          <w:bdr w:val="none" w:sz="0" w:space="0" w:color="auto" w:frame="1"/>
        </w:rPr>
        <w:t>Balanced Scorecard Briefing</w:t>
      </w:r>
    </w:p>
    <w:p w:rsidR="00A90CBF" w:rsidRPr="00A90CBF" w:rsidRDefault="00A90CBF" w:rsidP="00A90CBF">
      <w:pPr>
        <w:numPr>
          <w:ilvl w:val="0"/>
          <w:numId w:val="1"/>
        </w:numPr>
        <w:spacing w:after="0" w:line="240" w:lineRule="auto"/>
        <w:ind w:left="0"/>
        <w:rPr>
          <w:rFonts w:ascii="inherit" w:eastAsia="Times New Roman" w:hAnsi="inherit" w:cs="Helvetica"/>
          <w:color w:val="222222"/>
          <w:sz w:val="26"/>
          <w:szCs w:val="26"/>
        </w:rPr>
      </w:pPr>
    </w:p>
    <w:p w:rsidR="00A90CBF" w:rsidRPr="00A90CBF" w:rsidRDefault="00A90CBF" w:rsidP="00A90CBF">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6" w:history="1">
        <w:r w:rsidRPr="00A90CBF">
          <w:rPr>
            <w:rFonts w:ascii="inherit" w:eastAsia="Times New Roman" w:hAnsi="inherit" w:cs="Helvetica"/>
            <w:color w:val="2E91C2"/>
            <w:sz w:val="26"/>
            <w:szCs w:val="26"/>
            <w:bdr w:val="none" w:sz="0" w:space="0" w:color="auto" w:frame="1"/>
            <w:shd w:val="clear" w:color="auto" w:fill="FFFFFF"/>
          </w:rPr>
          <w:t>Details</w:t>
        </w:r>
      </w:hyperlink>
    </w:p>
    <w:p w:rsidR="00A90CBF" w:rsidRPr="00A90CBF" w:rsidRDefault="00A90CBF" w:rsidP="00A90CBF">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A90CBF">
          <w:rPr>
            <w:rFonts w:ascii="inherit" w:eastAsia="Times New Roman" w:hAnsi="inherit" w:cs="Helvetica"/>
            <w:color w:val="6B6B6B"/>
            <w:sz w:val="26"/>
            <w:szCs w:val="26"/>
            <w:bdr w:val="none" w:sz="0" w:space="0" w:color="auto" w:frame="1"/>
            <w:shd w:val="clear" w:color="auto" w:fill="FFFFFF"/>
          </w:rPr>
          <w:t>Attempt 1</w:t>
        </w:r>
        <w:r w:rsidRPr="00A90CBF">
          <w:rPr>
            <w:rFonts w:ascii="inherit" w:eastAsia="Times New Roman" w:hAnsi="inherit" w:cs="Helvetica"/>
            <w:i/>
            <w:iCs/>
            <w:color w:val="A8A8A8"/>
            <w:sz w:val="23"/>
            <w:szCs w:val="23"/>
            <w:bdr w:val="none" w:sz="0" w:space="0" w:color="auto" w:frame="1"/>
            <w:shd w:val="clear" w:color="auto" w:fill="FFFFFF"/>
          </w:rPr>
          <w:t>Available</w:t>
        </w:r>
      </w:hyperlink>
    </w:p>
    <w:p w:rsidR="00A90CBF" w:rsidRPr="00A90CBF" w:rsidRDefault="00A90CBF" w:rsidP="00A90CBF">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A90CBF">
          <w:rPr>
            <w:rFonts w:ascii="inherit" w:eastAsia="Times New Roman" w:hAnsi="inherit" w:cs="Helvetica"/>
            <w:color w:val="CCCCCC"/>
            <w:sz w:val="26"/>
            <w:szCs w:val="26"/>
            <w:bdr w:val="none" w:sz="0" w:space="0" w:color="auto" w:frame="1"/>
            <w:shd w:val="clear" w:color="auto" w:fill="FFFFFF"/>
          </w:rPr>
          <w:t>Attempt 2</w:t>
        </w:r>
        <w:r w:rsidRPr="00A90CBF">
          <w:rPr>
            <w:rFonts w:ascii="inherit" w:eastAsia="Times New Roman" w:hAnsi="inherit" w:cs="Helvetica"/>
            <w:i/>
            <w:iCs/>
            <w:color w:val="A8A8A8"/>
            <w:sz w:val="2"/>
            <w:szCs w:val="2"/>
            <w:bdr w:val="none" w:sz="0" w:space="0" w:color="auto" w:frame="1"/>
            <w:shd w:val="clear" w:color="auto" w:fill="FFFFFF"/>
          </w:rPr>
          <w:t>NotAvailable</w:t>
        </w:r>
      </w:hyperlink>
    </w:p>
    <w:p w:rsidR="00A90CBF" w:rsidRPr="00A90CBF" w:rsidRDefault="00A90CBF" w:rsidP="00A90CBF">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9" w:history="1">
        <w:r w:rsidRPr="00A90CBF">
          <w:rPr>
            <w:rFonts w:ascii="inherit" w:eastAsia="Times New Roman" w:hAnsi="inherit" w:cs="Helvetica"/>
            <w:color w:val="CCCCCC"/>
            <w:sz w:val="26"/>
            <w:szCs w:val="26"/>
            <w:bdr w:val="none" w:sz="0" w:space="0" w:color="auto" w:frame="1"/>
            <w:shd w:val="clear" w:color="auto" w:fill="FFFFFF"/>
          </w:rPr>
          <w:t>Attempt 3</w:t>
        </w:r>
        <w:r w:rsidRPr="00A90CBF">
          <w:rPr>
            <w:rFonts w:ascii="inherit" w:eastAsia="Times New Roman" w:hAnsi="inherit" w:cs="Helvetica"/>
            <w:i/>
            <w:iCs/>
            <w:color w:val="A8A8A8"/>
            <w:sz w:val="2"/>
            <w:szCs w:val="2"/>
            <w:bdr w:val="none" w:sz="0" w:space="0" w:color="auto" w:frame="1"/>
            <w:shd w:val="clear" w:color="auto" w:fill="FFFFFF"/>
          </w:rPr>
          <w:t>NotAvailable</w:t>
        </w:r>
      </w:hyperlink>
    </w:p>
    <w:p w:rsidR="00A90CBF" w:rsidRPr="00A90CBF" w:rsidRDefault="00A90CBF" w:rsidP="00A90CBF">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0" w:history="1">
        <w:r w:rsidRPr="00A90CBF">
          <w:rPr>
            <w:rFonts w:ascii="inherit" w:eastAsia="Times New Roman" w:hAnsi="inherit" w:cs="Arial"/>
            <w:color w:val="0000FF"/>
            <w:sz w:val="28"/>
            <w:szCs w:val="28"/>
            <w:u w:val="single"/>
            <w:bdr w:val="single" w:sz="6" w:space="8" w:color="2E91C2" w:frame="1"/>
            <w:shd w:val="clear" w:color="auto" w:fill="2E91C2"/>
          </w:rPr>
          <w:t>Toggle Drawer</w:t>
        </w:r>
      </w:hyperlink>
    </w:p>
    <w:p w:rsidR="00A90CBF" w:rsidRPr="00A90CBF" w:rsidRDefault="00A90CBF" w:rsidP="00A90CBF">
      <w:pPr>
        <w:shd w:val="clear" w:color="auto" w:fill="FFFFFF"/>
        <w:spacing w:after="0" w:line="240" w:lineRule="auto"/>
        <w:outlineLvl w:val="2"/>
        <w:rPr>
          <w:rFonts w:ascii="Arial" w:eastAsia="Times New Roman" w:hAnsi="Arial" w:cs="Arial"/>
          <w:color w:val="222222"/>
          <w:sz w:val="26"/>
          <w:szCs w:val="26"/>
        </w:rPr>
      </w:pPr>
      <w:r w:rsidRPr="00A90CBF">
        <w:rPr>
          <w:rFonts w:ascii="Arial" w:eastAsia="Times New Roman" w:hAnsi="Arial" w:cs="Arial"/>
          <w:color w:val="FFFFFF"/>
          <w:sz w:val="26"/>
          <w:szCs w:val="26"/>
          <w:bdr w:val="none" w:sz="0" w:space="0" w:color="auto" w:frame="1"/>
        </w:rPr>
        <w:t>Overview</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Create and record a 5–10-minute (10–12-slide) presentation of a balanced scorecard briefing for a CEO using </w:t>
      </w:r>
      <w:proofErr w:type="spellStart"/>
      <w:r w:rsidRPr="00A90CBF">
        <w:rPr>
          <w:rFonts w:ascii="inherit" w:eastAsia="Times New Roman" w:hAnsi="inherit" w:cs="Arial"/>
          <w:color w:val="222222"/>
          <w:sz w:val="26"/>
          <w:szCs w:val="26"/>
        </w:rPr>
        <w:t>Kaltura</w:t>
      </w:r>
      <w:proofErr w:type="spellEnd"/>
      <w:r w:rsidRPr="00A90CBF">
        <w:rPr>
          <w:rFonts w:ascii="inherit" w:eastAsia="Times New Roman" w:hAnsi="inherit" w:cs="Arial"/>
          <w:color w:val="222222"/>
          <w:sz w:val="26"/>
          <w:szCs w:val="26"/>
        </w:rPr>
        <w:t xml:space="preserve"> and PowerPoint.</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inherit" w:eastAsia="Times New Roman" w:hAnsi="inherit" w:cs="Arial"/>
          <w:i/>
          <w:iCs/>
          <w:color w:val="222222"/>
          <w:sz w:val="26"/>
          <w:szCs w:val="26"/>
          <w:bdr w:val="none" w:sz="0" w:space="0" w:color="auto" w:frame="1"/>
        </w:rPr>
        <w:t>Note</w:t>
      </w:r>
      <w:r w:rsidRPr="00A90CBF">
        <w:rPr>
          <w:rFonts w:ascii="inherit" w:eastAsia="Times New Roman" w:hAnsi="inherit" w:cs="Arial"/>
          <w:color w:val="222222"/>
          <w:sz w:val="26"/>
          <w:szCs w:val="26"/>
        </w:rPr>
        <w:t>: The assessments in this course are presented in sequence and must be completed in order. </w:t>
      </w:r>
      <w:r w:rsidRPr="00A90CBF">
        <w:rPr>
          <w:rFonts w:ascii="inherit" w:eastAsia="Times New Roman" w:hAnsi="inherit" w:cs="Arial"/>
          <w:color w:val="222222"/>
          <w:sz w:val="26"/>
          <w:szCs w:val="26"/>
        </w:rPr>
        <w:br/>
      </w:r>
      <w:r w:rsidRPr="00A90CBF">
        <w:rPr>
          <w:rFonts w:ascii="inherit" w:eastAsia="Times New Roman" w:hAnsi="inherit" w:cs="Arial"/>
          <w:color w:val="222222"/>
          <w:sz w:val="26"/>
          <w:szCs w:val="26"/>
        </w:rPr>
        <w:br/>
        <w:t>Organizations are required to demonstrate outcomes as a condition of participation for government and some private payers. The balanced scorecard is a methodology used to complete an implementation plan for the strategy and as a method measure results against predetermined benchmarks.</w:t>
      </w:r>
    </w:p>
    <w:p w:rsidR="00A90CBF" w:rsidRPr="00A90CBF" w:rsidRDefault="00A90CBF" w:rsidP="00A90CBF">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A90CBF">
          <w:rPr>
            <w:rFonts w:ascii="inherit" w:eastAsia="Times New Roman" w:hAnsi="inherit" w:cs="Arial"/>
            <w:caps/>
            <w:color w:val="999999"/>
            <w:spacing w:val="10"/>
            <w:sz w:val="18"/>
            <w:szCs w:val="18"/>
            <w:bdr w:val="single" w:sz="6" w:space="8" w:color="999999" w:frame="1"/>
            <w:shd w:val="clear" w:color="auto" w:fill="FFFFFF"/>
          </w:rPr>
          <w:t>SHOW LESS</w:t>
        </w:r>
      </w:hyperlink>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A90CBF" w:rsidRPr="00A90CBF" w:rsidRDefault="00A90CBF" w:rsidP="00A90CBF">
      <w:pPr>
        <w:numPr>
          <w:ilvl w:val="1"/>
          <w:numId w:val="2"/>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Competency 2: Develop a strategic organizational plan that provides human and financial resources to support targeted organizational outcomes.</w:t>
      </w:r>
    </w:p>
    <w:p w:rsidR="00A90CBF" w:rsidRPr="00A90CBF" w:rsidRDefault="00A90CBF" w:rsidP="00A90CBF">
      <w:pPr>
        <w:numPr>
          <w:ilvl w:val="2"/>
          <w:numId w:val="3"/>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Present operational recommendations and strategic control mechanisms including goals, objectives, resources, and action steps.</w:t>
      </w:r>
    </w:p>
    <w:p w:rsidR="00A90CBF" w:rsidRPr="00A90CBF" w:rsidRDefault="00A90CBF" w:rsidP="00A90CBF">
      <w:pPr>
        <w:numPr>
          <w:ilvl w:val="2"/>
          <w:numId w:val="3"/>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Define critical success indicators that allow an organization to measure success in implementing the strategy.</w:t>
      </w:r>
    </w:p>
    <w:p w:rsidR="00A90CBF" w:rsidRPr="00A90CBF" w:rsidRDefault="00A90CBF" w:rsidP="00A90CBF">
      <w:pPr>
        <w:numPr>
          <w:ilvl w:val="1"/>
          <w:numId w:val="3"/>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Competency 3: Recommend an organizational structure and design to optimize a strategic plan.</w:t>
      </w:r>
    </w:p>
    <w:p w:rsidR="00A90CBF" w:rsidRPr="00A90CBF" w:rsidRDefault="00A90CBF" w:rsidP="00A90CBF">
      <w:pPr>
        <w:numPr>
          <w:ilvl w:val="2"/>
          <w:numId w:val="4"/>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Propose a strategic plan to optimize outcomes and mitigate risks in an organization.</w:t>
      </w:r>
    </w:p>
    <w:p w:rsidR="00A90CBF" w:rsidRPr="00A90CBF" w:rsidRDefault="00A90CBF" w:rsidP="00A90CBF">
      <w:pPr>
        <w:numPr>
          <w:ilvl w:val="1"/>
          <w:numId w:val="4"/>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lastRenderedPageBreak/>
        <w:t>Competency 4: Communicate in a manner that is scholarly, professional, and consistent with expectations for professionals in health care administration.</w:t>
      </w:r>
    </w:p>
    <w:p w:rsidR="00A90CBF" w:rsidRPr="00A90CBF" w:rsidRDefault="00A90CBF" w:rsidP="00A90CBF">
      <w:pPr>
        <w:numPr>
          <w:ilvl w:val="2"/>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Create a visually pleasing professional presentation tailored to a specific audience that uses charts and/or images that support the content.</w:t>
      </w:r>
    </w:p>
    <w:p w:rsidR="00A90CBF" w:rsidRPr="00A90CBF" w:rsidRDefault="00A90CBF" w:rsidP="00A90CBF">
      <w:pPr>
        <w:numPr>
          <w:ilvl w:val="2"/>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Communicate persuasively and clearly in a limited time frame.</w:t>
      </w:r>
    </w:p>
    <w:p w:rsidR="00A90CBF" w:rsidRPr="00A90CBF" w:rsidRDefault="00A90CBF" w:rsidP="00A90CBF">
      <w:pPr>
        <w:spacing w:before="150" w:after="0" w:line="420" w:lineRule="atLeast"/>
        <w:ind w:right="3300"/>
        <w:outlineLvl w:val="4"/>
        <w:rPr>
          <w:rFonts w:ascii="Arial" w:eastAsia="Times New Roman" w:hAnsi="Arial" w:cs="Arial"/>
          <w:color w:val="2E91C2"/>
          <w:sz w:val="30"/>
          <w:szCs w:val="30"/>
        </w:rPr>
      </w:pPr>
      <w:r w:rsidRPr="00A90CBF">
        <w:rPr>
          <w:rFonts w:ascii="Arial" w:eastAsia="Times New Roman" w:hAnsi="Arial" w:cs="Arial"/>
          <w:color w:val="2E91C2"/>
          <w:sz w:val="30"/>
          <w:szCs w:val="30"/>
        </w:rPr>
        <w:t>Competency Map</w:t>
      </w:r>
    </w:p>
    <w:p w:rsidR="00A90CBF" w:rsidRPr="00A90CBF" w:rsidRDefault="00A90CBF" w:rsidP="00A90CBF">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2" w:tgtFrame="_blank" w:tooltip="Select this link to launch this material in a new window." w:history="1">
        <w:r w:rsidRPr="00A90CBF">
          <w:rPr>
            <w:rFonts w:ascii="inherit" w:eastAsia="Times New Roman" w:hAnsi="inherit" w:cs="Arial"/>
            <w:caps/>
            <w:color w:val="FFFFFF"/>
            <w:sz w:val="21"/>
            <w:szCs w:val="21"/>
            <w:bdr w:val="none" w:sz="0" w:space="0" w:color="auto" w:frame="1"/>
            <w:shd w:val="clear" w:color="auto" w:fill="2E91C2"/>
          </w:rPr>
          <w:t xml:space="preserve">CHECK YOUR </w:t>
        </w:r>
        <w:proofErr w:type="spellStart"/>
        <w:r w:rsidRPr="00A90CBF">
          <w:rPr>
            <w:rFonts w:ascii="inherit" w:eastAsia="Times New Roman" w:hAnsi="inherit" w:cs="Arial"/>
            <w:caps/>
            <w:color w:val="FFFFFF"/>
            <w:sz w:val="21"/>
            <w:szCs w:val="21"/>
            <w:bdr w:val="none" w:sz="0" w:space="0" w:color="auto" w:frame="1"/>
            <w:shd w:val="clear" w:color="auto" w:fill="2E91C2"/>
          </w:rPr>
          <w:t>PROGRESS</w:t>
        </w:r>
      </w:hyperlink>
      <w:r w:rsidRPr="00A90CBF">
        <w:rPr>
          <w:rFonts w:ascii="inherit" w:eastAsia="Times New Roman" w:hAnsi="inherit" w:cs="Arial"/>
          <w:color w:val="222222"/>
          <w:sz w:val="26"/>
          <w:szCs w:val="26"/>
          <w:bdr w:val="none" w:sz="0" w:space="0" w:color="auto" w:frame="1"/>
        </w:rPr>
        <w:t>Use</w:t>
      </w:r>
      <w:proofErr w:type="spellEnd"/>
      <w:r w:rsidRPr="00A90CBF">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A90CBF" w:rsidRPr="00A90CBF" w:rsidRDefault="00A90CBF" w:rsidP="00A90CBF">
      <w:pPr>
        <w:numPr>
          <w:ilvl w:val="0"/>
          <w:numId w:val="5"/>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3" w:history="1">
        <w:r w:rsidRPr="00A90CBF">
          <w:rPr>
            <w:rFonts w:ascii="inherit" w:eastAsia="Times New Roman" w:hAnsi="inherit" w:cs="Arial"/>
            <w:color w:val="0000FF"/>
            <w:sz w:val="28"/>
            <w:szCs w:val="28"/>
            <w:u w:val="single"/>
            <w:bdr w:val="single" w:sz="6" w:space="8" w:color="2E91C2" w:frame="1"/>
            <w:shd w:val="clear" w:color="auto" w:fill="2E91C2"/>
          </w:rPr>
          <w:t>Toggle Drawer</w:t>
        </w:r>
      </w:hyperlink>
    </w:p>
    <w:p w:rsidR="00A90CBF" w:rsidRPr="00A90CBF" w:rsidRDefault="00A90CBF" w:rsidP="00A90CBF">
      <w:pPr>
        <w:shd w:val="clear" w:color="auto" w:fill="FFFFFF"/>
        <w:spacing w:after="0" w:line="240" w:lineRule="auto"/>
        <w:outlineLvl w:val="2"/>
        <w:rPr>
          <w:rFonts w:ascii="Arial" w:eastAsia="Times New Roman" w:hAnsi="Arial" w:cs="Arial"/>
          <w:color w:val="222222"/>
          <w:sz w:val="26"/>
          <w:szCs w:val="26"/>
        </w:rPr>
      </w:pPr>
      <w:r w:rsidRPr="00A90CBF">
        <w:rPr>
          <w:rFonts w:ascii="Arial" w:eastAsia="Times New Roman" w:hAnsi="Arial" w:cs="Arial"/>
          <w:color w:val="FFFFFF"/>
          <w:sz w:val="26"/>
          <w:szCs w:val="26"/>
          <w:bdr w:val="none" w:sz="0" w:space="0" w:color="auto" w:frame="1"/>
        </w:rPr>
        <w:t>Context</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Today, in health care management, there is an appropriate emphasis on outcomes and results. However, in the specific case of strategic management, we often say that the process of strategic thinking is more important than the product—the plan. In health care, the product is </w:t>
      </w:r>
      <w:proofErr w:type="gramStart"/>
      <w:r w:rsidRPr="00A90CBF">
        <w:rPr>
          <w:rFonts w:ascii="inherit" w:eastAsia="Times New Roman" w:hAnsi="inherit" w:cs="Arial"/>
          <w:color w:val="222222"/>
          <w:sz w:val="26"/>
          <w:szCs w:val="26"/>
        </w:rPr>
        <w:t>actually the</w:t>
      </w:r>
      <w:proofErr w:type="gramEnd"/>
      <w:r w:rsidRPr="00A90CBF">
        <w:rPr>
          <w:rFonts w:ascii="inherit" w:eastAsia="Times New Roman" w:hAnsi="inherit" w:cs="Arial"/>
          <w:color w:val="222222"/>
          <w:sz w:val="26"/>
          <w:szCs w:val="26"/>
        </w:rPr>
        <w:t xml:space="preserve"> service of care delivery.</w:t>
      </w:r>
    </w:p>
    <w:p w:rsidR="00A90CBF" w:rsidRPr="00A90CBF" w:rsidRDefault="00A90CBF" w:rsidP="00A90CBF">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4" w:history="1">
        <w:r w:rsidRPr="00A90CBF">
          <w:rPr>
            <w:rFonts w:ascii="inherit" w:eastAsia="Times New Roman" w:hAnsi="inherit" w:cs="Arial"/>
            <w:caps/>
            <w:color w:val="999999"/>
            <w:spacing w:val="10"/>
            <w:sz w:val="18"/>
            <w:szCs w:val="18"/>
            <w:bdr w:val="single" w:sz="6" w:space="8" w:color="999999" w:frame="1"/>
            <w:shd w:val="clear" w:color="auto" w:fill="FFFFFF"/>
          </w:rPr>
          <w:t>SHOW LESS</w:t>
        </w:r>
      </w:hyperlink>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Strategic thinking is a challenging and exciting task for healthcare leaders. It requires experienced health care executives to think creatively and reserve judgment of new ideas.</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The </w:t>
      </w:r>
      <w:hyperlink r:id="rId15"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Assessment 4 Context</w:t>
        </w:r>
      </w:hyperlink>
      <w:r w:rsidRPr="00A90CBF">
        <w:rPr>
          <w:rFonts w:ascii="inherit" w:eastAsia="Times New Roman" w:hAnsi="inherit" w:cs="Arial"/>
          <w:color w:val="222222"/>
          <w:sz w:val="26"/>
          <w:szCs w:val="26"/>
        </w:rPr>
        <w:t> document contains important information about the following topics related to successful implementation of strategic plans:</w:t>
      </w:r>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Decision making methodologies.</w:t>
      </w:r>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Culture, structure, and value chain.</w:t>
      </w:r>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Implementation strategies.</w:t>
      </w:r>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Change strategies.</w:t>
      </w:r>
    </w:p>
    <w:p w:rsidR="00A90CBF" w:rsidRPr="00A90CBF" w:rsidRDefault="00A90CBF" w:rsidP="00A90CBF">
      <w:pPr>
        <w:numPr>
          <w:ilvl w:val="1"/>
          <w:numId w:val="5"/>
        </w:numPr>
        <w:spacing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Strategic control.</w:t>
      </w:r>
    </w:p>
    <w:p w:rsidR="00A90CBF" w:rsidRPr="00A90CBF" w:rsidRDefault="00A90CBF" w:rsidP="00A90CBF">
      <w:pPr>
        <w:numPr>
          <w:ilvl w:val="0"/>
          <w:numId w:val="5"/>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6" w:history="1">
        <w:r w:rsidRPr="00A90CBF">
          <w:rPr>
            <w:rFonts w:ascii="inherit" w:eastAsia="Times New Roman" w:hAnsi="inherit" w:cs="Arial"/>
            <w:color w:val="0000FF"/>
            <w:sz w:val="28"/>
            <w:szCs w:val="28"/>
            <w:u w:val="single"/>
            <w:bdr w:val="single" w:sz="6" w:space="8" w:color="2E91C2" w:frame="1"/>
            <w:shd w:val="clear" w:color="auto" w:fill="2E91C2"/>
          </w:rPr>
          <w:t>Toggle Drawer</w:t>
        </w:r>
      </w:hyperlink>
    </w:p>
    <w:p w:rsidR="00A90CBF" w:rsidRPr="00A90CBF" w:rsidRDefault="00A90CBF" w:rsidP="00A90CBF">
      <w:pPr>
        <w:shd w:val="clear" w:color="auto" w:fill="FFFFFF"/>
        <w:spacing w:after="0" w:line="240" w:lineRule="auto"/>
        <w:outlineLvl w:val="2"/>
        <w:rPr>
          <w:rFonts w:ascii="Arial" w:eastAsia="Times New Roman" w:hAnsi="Arial" w:cs="Arial"/>
          <w:color w:val="222222"/>
          <w:sz w:val="26"/>
          <w:szCs w:val="26"/>
        </w:rPr>
      </w:pPr>
      <w:r w:rsidRPr="00A90CBF">
        <w:rPr>
          <w:rFonts w:ascii="Arial" w:eastAsia="Times New Roman" w:hAnsi="Arial" w:cs="Arial"/>
          <w:color w:val="FFFFFF"/>
          <w:sz w:val="26"/>
          <w:szCs w:val="26"/>
          <w:bdr w:val="none" w:sz="0" w:space="0" w:color="auto" w:frame="1"/>
        </w:rPr>
        <w:t>Questions to Consider</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To deepen your understanding, you are encouraged to consider the questions below and discuss them with a fellow learner, a work associate, an interested friend, or a member of the business community.</w:t>
      </w:r>
    </w:p>
    <w:p w:rsidR="00A90CBF" w:rsidRPr="00A90CBF" w:rsidRDefault="00A90CBF" w:rsidP="00A90CBF">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7" w:history="1">
        <w:r w:rsidRPr="00A90CBF">
          <w:rPr>
            <w:rFonts w:ascii="inherit" w:eastAsia="Times New Roman" w:hAnsi="inherit" w:cs="Arial"/>
            <w:caps/>
            <w:color w:val="999999"/>
            <w:spacing w:val="10"/>
            <w:sz w:val="18"/>
            <w:szCs w:val="18"/>
            <w:bdr w:val="single" w:sz="6" w:space="8" w:color="999999" w:frame="1"/>
            <w:shd w:val="clear" w:color="auto" w:fill="FFFFFF"/>
          </w:rPr>
          <w:t>SHOW LESS</w:t>
        </w:r>
      </w:hyperlink>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lastRenderedPageBreak/>
        <w:t>What role does a TOWS analysis play when looking for some strategic alternatives?</w:t>
      </w:r>
    </w:p>
    <w:p w:rsidR="00A90CBF" w:rsidRPr="00A90CBF" w:rsidRDefault="00A90CBF" w:rsidP="00A90CBF">
      <w:pPr>
        <w:numPr>
          <w:ilvl w:val="1"/>
          <w:numId w:val="5"/>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is a value differentiation strategy?</w:t>
      </w:r>
    </w:p>
    <w:p w:rsidR="00A90CBF" w:rsidRPr="00A90CBF" w:rsidRDefault="00A90CBF" w:rsidP="00A90CBF">
      <w:pPr>
        <w:numPr>
          <w:ilvl w:val="2"/>
          <w:numId w:val="6"/>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How would you use it and why?</w:t>
      </w:r>
    </w:p>
    <w:p w:rsidR="00A90CBF" w:rsidRPr="00A90CBF" w:rsidRDefault="00A90CBF" w:rsidP="00A90CBF">
      <w:pPr>
        <w:numPr>
          <w:ilvl w:val="1"/>
          <w:numId w:val="6"/>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If you were looking for a marketing strategy, how would you determine which market entry strategy would provide the quickest entry into the market?</w:t>
      </w:r>
    </w:p>
    <w:p w:rsidR="00A90CBF" w:rsidRPr="00A90CBF" w:rsidRDefault="00A90CBF" w:rsidP="00A90CBF">
      <w:pPr>
        <w:numPr>
          <w:ilvl w:val="2"/>
          <w:numId w:val="7"/>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advantages might the slowest strategy offer?</w:t>
      </w:r>
    </w:p>
    <w:p w:rsidR="00A90CBF" w:rsidRPr="00A90CBF" w:rsidRDefault="00A90CBF" w:rsidP="00A90CBF">
      <w:pPr>
        <w:numPr>
          <w:ilvl w:val="1"/>
          <w:numId w:val="7"/>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changes first: Strategy or structure?</w:t>
      </w:r>
    </w:p>
    <w:p w:rsidR="00A90CBF" w:rsidRPr="00A90CBF" w:rsidRDefault="00A90CBF" w:rsidP="00A90CBF">
      <w:pPr>
        <w:numPr>
          <w:ilvl w:val="1"/>
          <w:numId w:val="7"/>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role does consumerism play in marketing a service?</w:t>
      </w:r>
    </w:p>
    <w:p w:rsidR="00A90CBF" w:rsidRPr="00A90CBF" w:rsidRDefault="00A90CBF" w:rsidP="00A90CBF">
      <w:pPr>
        <w:numPr>
          <w:ilvl w:val="1"/>
          <w:numId w:val="7"/>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Does your health organization operate as a consumerism-driven service? If so, how does this affect the organization?</w:t>
      </w:r>
    </w:p>
    <w:p w:rsidR="00A90CBF" w:rsidRPr="00A90CBF" w:rsidRDefault="00A90CBF" w:rsidP="00A90CBF">
      <w:pPr>
        <w:numPr>
          <w:ilvl w:val="1"/>
          <w:numId w:val="7"/>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What issues do hospital leaders face in responding to a disaster from the perspective of human resources, legal, and financial </w:t>
      </w:r>
      <w:proofErr w:type="gramStart"/>
      <w:r w:rsidRPr="00A90CBF">
        <w:rPr>
          <w:rFonts w:ascii="inherit" w:eastAsia="Times New Roman" w:hAnsi="inherit" w:cs="Arial"/>
          <w:color w:val="222222"/>
          <w:sz w:val="26"/>
          <w:szCs w:val="26"/>
        </w:rPr>
        <w:t>issues?.</w:t>
      </w:r>
      <w:proofErr w:type="gramEnd"/>
    </w:p>
    <w:p w:rsidR="00A90CBF" w:rsidRPr="00A90CBF" w:rsidRDefault="00A90CBF" w:rsidP="00A90CBF">
      <w:pPr>
        <w:numPr>
          <w:ilvl w:val="2"/>
          <w:numId w:val="8"/>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if anything, is a local hospital required to do in response to a disaster?</w:t>
      </w:r>
    </w:p>
    <w:p w:rsidR="00A90CBF" w:rsidRPr="00A90CBF" w:rsidRDefault="00A90CBF" w:rsidP="00A90CBF">
      <w:pPr>
        <w:numPr>
          <w:ilvl w:val="1"/>
          <w:numId w:val="8"/>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are the primary differences in the human resources strategies needed for expansion, contraction, and maintenance of scope?</w:t>
      </w:r>
    </w:p>
    <w:p w:rsidR="00A90CBF" w:rsidRPr="00A90CBF" w:rsidRDefault="00A90CBF" w:rsidP="00A90CBF">
      <w:pPr>
        <w:numPr>
          <w:ilvl w:val="1"/>
          <w:numId w:val="8"/>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Which type of adaptive strategy is the most difficult to implement from a human resources perspective? Why?</w:t>
      </w:r>
    </w:p>
    <w:p w:rsidR="00A90CBF" w:rsidRPr="00A90CBF" w:rsidRDefault="00A90CBF" w:rsidP="00A90CBF">
      <w:pPr>
        <w:numPr>
          <w:ilvl w:val="1"/>
          <w:numId w:val="8"/>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is the linkage between the internal environment and value-adding service delivery and support services.</w:t>
      </w:r>
    </w:p>
    <w:p w:rsidR="00A90CBF" w:rsidRPr="00A90CBF" w:rsidRDefault="00A90CBF" w:rsidP="00A90CBF">
      <w:pPr>
        <w:numPr>
          <w:ilvl w:val="2"/>
          <w:numId w:val="9"/>
        </w:numPr>
        <w:spacing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What would be a good example of this in your own health care organization?</w:t>
      </w:r>
    </w:p>
    <w:p w:rsidR="00A90CBF" w:rsidRPr="00A90CBF" w:rsidRDefault="00A90CBF" w:rsidP="00A90CBF">
      <w:pPr>
        <w:numPr>
          <w:ilvl w:val="0"/>
          <w:numId w:val="9"/>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8" w:history="1">
        <w:r w:rsidRPr="00A90CBF">
          <w:rPr>
            <w:rFonts w:ascii="inherit" w:eastAsia="Times New Roman" w:hAnsi="inherit" w:cs="Arial"/>
            <w:color w:val="0000FF"/>
            <w:sz w:val="28"/>
            <w:szCs w:val="28"/>
            <w:u w:val="single"/>
            <w:bdr w:val="single" w:sz="6" w:space="8" w:color="2E91C2" w:frame="1"/>
            <w:shd w:val="clear" w:color="auto" w:fill="2E91C2"/>
          </w:rPr>
          <w:t>Toggle Drawer</w:t>
        </w:r>
      </w:hyperlink>
    </w:p>
    <w:p w:rsidR="00A90CBF" w:rsidRPr="00A90CBF" w:rsidRDefault="00A90CBF" w:rsidP="00A90CBF">
      <w:pPr>
        <w:shd w:val="clear" w:color="auto" w:fill="FFFFFF"/>
        <w:spacing w:after="0" w:line="240" w:lineRule="auto"/>
        <w:outlineLvl w:val="2"/>
        <w:rPr>
          <w:rFonts w:ascii="Arial" w:eastAsia="Times New Roman" w:hAnsi="Arial" w:cs="Arial"/>
          <w:color w:val="222222"/>
          <w:sz w:val="26"/>
          <w:szCs w:val="26"/>
        </w:rPr>
      </w:pPr>
      <w:r w:rsidRPr="00A90CBF">
        <w:rPr>
          <w:rFonts w:ascii="Arial" w:eastAsia="Times New Roman" w:hAnsi="Arial" w:cs="Arial"/>
          <w:color w:val="FFFFFF"/>
          <w:sz w:val="26"/>
          <w:szCs w:val="26"/>
          <w:bdr w:val="none" w:sz="0" w:space="0" w:color="auto" w:frame="1"/>
        </w:rPr>
        <w:t>Resources</w:t>
      </w:r>
    </w:p>
    <w:p w:rsidR="00A90CBF" w:rsidRPr="00A90CBF" w:rsidRDefault="00A90CBF" w:rsidP="00A90CBF">
      <w:pPr>
        <w:spacing w:after="150" w:line="240" w:lineRule="auto"/>
        <w:outlineLvl w:val="3"/>
        <w:rPr>
          <w:rFonts w:ascii="Arial" w:eastAsia="Times New Roman" w:hAnsi="Arial" w:cs="Arial"/>
          <w:b/>
          <w:bCs/>
          <w:color w:val="222222"/>
          <w:sz w:val="35"/>
          <w:szCs w:val="35"/>
        </w:rPr>
      </w:pPr>
      <w:r w:rsidRPr="00A90CBF">
        <w:rPr>
          <w:rFonts w:ascii="Arial" w:eastAsia="Times New Roman" w:hAnsi="Arial" w:cs="Arial"/>
          <w:b/>
          <w:bCs/>
          <w:color w:val="222222"/>
          <w:sz w:val="35"/>
          <w:szCs w:val="35"/>
        </w:rPr>
        <w:t>Required Resources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The following resources are required to complete the assessment.</w:t>
      </w:r>
    </w:p>
    <w:p w:rsidR="00A90CBF" w:rsidRPr="00A90CBF" w:rsidRDefault="00A90CBF" w:rsidP="00A90CBF">
      <w:pPr>
        <w:spacing w:after="0" w:line="240" w:lineRule="auto"/>
        <w:outlineLvl w:val="4"/>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Recording a Presentation</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This assessment requires you to record your presentation using </w:t>
      </w:r>
      <w:proofErr w:type="spellStart"/>
      <w:r w:rsidRPr="00A90CBF">
        <w:rPr>
          <w:rFonts w:ascii="inherit" w:eastAsia="Times New Roman" w:hAnsi="inherit" w:cs="Arial"/>
          <w:color w:val="222222"/>
          <w:sz w:val="26"/>
          <w:szCs w:val="26"/>
        </w:rPr>
        <w:t>Kaltura</w:t>
      </w:r>
      <w:proofErr w:type="spellEnd"/>
      <w:r w:rsidRPr="00A90CBF">
        <w:rPr>
          <w:rFonts w:ascii="inherit" w:eastAsia="Times New Roman" w:hAnsi="inherit" w:cs="Arial"/>
          <w:color w:val="222222"/>
          <w:sz w:val="26"/>
          <w:szCs w:val="26"/>
        </w:rPr>
        <w:t> (or a similar tool capable of recording presentations).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In preparation for your presentation, complete the following:</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If you have not already done so, set up and test your recording device (headset, webcam, computer, or tablet with an integrated microphone), using the installation instructions provided by the manufacturer.</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Practice using the recording device to ensure the audio and/or visual quality is sufficient.</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Refer to the </w:t>
      </w:r>
      <w:hyperlink r:id="rId19"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 xml:space="preserve">Using </w:t>
        </w:r>
        <w:proofErr w:type="spellStart"/>
        <w:r w:rsidRPr="00A90CBF">
          <w:rPr>
            <w:rFonts w:ascii="inherit" w:eastAsia="Times New Roman" w:hAnsi="inherit" w:cs="Arial"/>
            <w:color w:val="1874A4"/>
            <w:sz w:val="26"/>
            <w:szCs w:val="26"/>
            <w:bdr w:val="none" w:sz="0" w:space="0" w:color="auto" w:frame="1"/>
          </w:rPr>
          <w:t>Kaltura</w:t>
        </w:r>
        <w:proofErr w:type="spellEnd"/>
        <w:r w:rsidRPr="00A90CBF">
          <w:rPr>
            <w:rFonts w:ascii="inherit" w:eastAsia="Times New Roman" w:hAnsi="inherit" w:cs="Arial"/>
            <w:color w:val="1874A4"/>
            <w:sz w:val="26"/>
            <w:szCs w:val="26"/>
            <w:bdr w:val="none" w:sz="0" w:space="0" w:color="auto" w:frame="1"/>
          </w:rPr>
          <w:t xml:space="preserve"> [PDF]</w:t>
        </w:r>
      </w:hyperlink>
      <w:r w:rsidRPr="00A90CBF">
        <w:rPr>
          <w:rFonts w:ascii="inherit" w:eastAsia="Times New Roman" w:hAnsi="inherit" w:cs="Arial"/>
          <w:color w:val="222222"/>
          <w:sz w:val="26"/>
          <w:szCs w:val="26"/>
        </w:rPr>
        <w:t xml:space="preserve"> tutorial for directions on recording and/or uploading your recording in the </w:t>
      </w:r>
      <w:proofErr w:type="spellStart"/>
      <w:r w:rsidRPr="00A90CBF">
        <w:rPr>
          <w:rFonts w:ascii="inherit" w:eastAsia="Times New Roman" w:hAnsi="inherit" w:cs="Arial"/>
          <w:color w:val="222222"/>
          <w:sz w:val="26"/>
          <w:szCs w:val="26"/>
        </w:rPr>
        <w:t>courseroom</w:t>
      </w:r>
      <w:proofErr w:type="spellEnd"/>
      <w:r w:rsidRPr="00A90CBF">
        <w:rPr>
          <w:rFonts w:ascii="inherit" w:eastAsia="Times New Roman" w:hAnsi="inherit" w:cs="Arial"/>
          <w:color w:val="222222"/>
          <w:sz w:val="26"/>
          <w:szCs w:val="26"/>
        </w:rPr>
        <w:t>.</w:t>
      </w:r>
    </w:p>
    <w:p w:rsidR="00A90CBF" w:rsidRPr="00A90CBF" w:rsidRDefault="00A90CBF" w:rsidP="00A90CBF">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20" w:history="1">
        <w:r w:rsidRPr="00A90CBF">
          <w:rPr>
            <w:rFonts w:ascii="inherit" w:eastAsia="Times New Roman" w:hAnsi="inherit" w:cs="Arial"/>
            <w:caps/>
            <w:color w:val="999999"/>
            <w:spacing w:val="10"/>
            <w:sz w:val="18"/>
            <w:szCs w:val="18"/>
            <w:bdr w:val="single" w:sz="6" w:space="8" w:color="999999" w:frame="1"/>
            <w:shd w:val="clear" w:color="auto" w:fill="FFFFFF"/>
          </w:rPr>
          <w:t>SHOW LESS</w:t>
        </w:r>
      </w:hyperlink>
    </w:p>
    <w:p w:rsidR="00A90CBF" w:rsidRPr="00A90CBF" w:rsidRDefault="00A90CBF" w:rsidP="00A90CBF">
      <w:pPr>
        <w:spacing w:after="150" w:line="240" w:lineRule="auto"/>
        <w:outlineLvl w:val="3"/>
        <w:rPr>
          <w:rFonts w:ascii="Arial" w:eastAsia="Times New Roman" w:hAnsi="Arial" w:cs="Arial"/>
          <w:b/>
          <w:bCs/>
          <w:color w:val="222222"/>
          <w:sz w:val="35"/>
          <w:szCs w:val="35"/>
        </w:rPr>
      </w:pPr>
      <w:r w:rsidRPr="00A90CBF">
        <w:rPr>
          <w:rFonts w:ascii="Arial" w:eastAsia="Times New Roman" w:hAnsi="Arial" w:cs="Arial"/>
          <w:b/>
          <w:bCs/>
          <w:color w:val="222222"/>
          <w:sz w:val="35"/>
          <w:szCs w:val="35"/>
        </w:rPr>
        <w:t>Suggested Resources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A90CBF">
        <w:rPr>
          <w:rFonts w:ascii="inherit" w:eastAsia="Times New Roman" w:hAnsi="inherit" w:cs="Arial"/>
          <w:color w:val="222222"/>
          <w:sz w:val="26"/>
          <w:szCs w:val="26"/>
        </w:rPr>
        <w:t>courseroom</w:t>
      </w:r>
      <w:proofErr w:type="spellEnd"/>
      <w:r w:rsidRPr="00A90CBF">
        <w:rPr>
          <w:rFonts w:ascii="inherit" w:eastAsia="Times New Roman" w:hAnsi="inherit" w:cs="Arial"/>
          <w:color w:val="222222"/>
          <w:sz w:val="26"/>
          <w:szCs w:val="26"/>
        </w:rPr>
        <w:t>.</w:t>
      </w:r>
    </w:p>
    <w:p w:rsidR="00A90CBF" w:rsidRPr="00A90CBF" w:rsidRDefault="00A90CBF" w:rsidP="00A90CBF">
      <w:pPr>
        <w:spacing w:after="0" w:line="240" w:lineRule="auto"/>
        <w:outlineLvl w:val="4"/>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Capella Resources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Click the links provided to view the following resources:</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hyperlink r:id="rId21"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Assessment 4 Context</w:t>
        </w:r>
      </w:hyperlink>
      <w:r w:rsidRPr="00A90CBF">
        <w:rPr>
          <w:rFonts w:ascii="inherit" w:eastAsia="Times New Roman" w:hAnsi="inherit" w:cs="Arial"/>
          <w:color w:val="222222"/>
          <w:sz w:val="26"/>
          <w:szCs w:val="26"/>
        </w:rPr>
        <w:t>.</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hyperlink r:id="rId22"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APA Paper Template</w:t>
        </w:r>
      </w:hyperlink>
      <w:r w:rsidRPr="00A90CBF">
        <w:rPr>
          <w:rFonts w:ascii="inherit" w:eastAsia="Times New Roman" w:hAnsi="inherit" w:cs="Arial"/>
          <w:color w:val="222222"/>
          <w:sz w:val="26"/>
          <w:szCs w:val="26"/>
        </w:rPr>
        <w:t>.</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hyperlink r:id="rId23"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APA Paper Tutorial</w:t>
        </w:r>
      </w:hyperlink>
      <w:r w:rsidRPr="00A90CBF">
        <w:rPr>
          <w:rFonts w:ascii="inherit" w:eastAsia="Times New Roman" w:hAnsi="inherit" w:cs="Arial"/>
          <w:color w:val="222222"/>
          <w:sz w:val="26"/>
          <w:szCs w:val="26"/>
        </w:rPr>
        <w:t>.</w:t>
      </w:r>
    </w:p>
    <w:p w:rsidR="00A90CBF" w:rsidRPr="00A90CBF" w:rsidRDefault="00A90CBF" w:rsidP="00A90CBF">
      <w:pPr>
        <w:spacing w:after="0" w:line="240" w:lineRule="auto"/>
        <w:outlineLvl w:val="4"/>
        <w:rPr>
          <w:rFonts w:ascii="Arial" w:eastAsia="Times New Roman" w:hAnsi="Arial" w:cs="Arial"/>
          <w:b/>
          <w:bCs/>
          <w:color w:val="222222"/>
          <w:sz w:val="30"/>
          <w:szCs w:val="30"/>
        </w:rPr>
      </w:pPr>
      <w:proofErr w:type="spellStart"/>
      <w:r w:rsidRPr="00A90CBF">
        <w:rPr>
          <w:rFonts w:ascii="Arial" w:eastAsia="Times New Roman" w:hAnsi="Arial" w:cs="Arial"/>
          <w:b/>
          <w:bCs/>
          <w:color w:val="222222"/>
          <w:sz w:val="30"/>
          <w:szCs w:val="30"/>
        </w:rPr>
        <w:t>Skillsoft</w:t>
      </w:r>
      <w:proofErr w:type="spellEnd"/>
      <w:r w:rsidRPr="00A90CBF">
        <w:rPr>
          <w:rFonts w:ascii="Arial" w:eastAsia="Times New Roman" w:hAnsi="Arial" w:cs="Arial"/>
          <w:b/>
          <w:bCs/>
          <w:color w:val="222222"/>
          <w:sz w:val="30"/>
          <w:szCs w:val="30"/>
        </w:rPr>
        <w:t xml:space="preserve"> Tutorials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Capella offers a wide range of interactive tutorials. If you feel you need help using PowerPoint the following page will help you identify the correct self-paced tutorials to help expand your skills.</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Search </w:t>
      </w:r>
      <w:hyperlink r:id="rId24"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Capella Tutorials</w:t>
        </w:r>
      </w:hyperlink>
      <w:r w:rsidRPr="00A90CBF">
        <w:rPr>
          <w:rFonts w:ascii="inherit" w:eastAsia="Times New Roman" w:hAnsi="inherit" w:cs="Arial"/>
          <w:color w:val="222222"/>
          <w:sz w:val="26"/>
          <w:szCs w:val="26"/>
        </w:rPr>
        <w:t> for PowerPoint tutorials.</w:t>
      </w:r>
    </w:p>
    <w:p w:rsidR="00A90CBF" w:rsidRPr="00A90CBF" w:rsidRDefault="00A90CBF" w:rsidP="00A90CBF">
      <w:pPr>
        <w:spacing w:after="0" w:line="240" w:lineRule="auto"/>
        <w:outlineLvl w:val="4"/>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Library Resources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The following e-books or articles from the Capella University Library are linked directly in this course:</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Burton, D. A. (2015). </w:t>
      </w:r>
      <w:hyperlink r:id="rId25"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6 predictions for health care and population health</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Healthcare Financial Management,</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69</w:t>
      </w:r>
      <w:r w:rsidRPr="00A90CBF">
        <w:rPr>
          <w:rFonts w:ascii="inherit" w:eastAsia="Times New Roman" w:hAnsi="inherit" w:cs="Arial"/>
          <w:color w:val="222222"/>
          <w:sz w:val="26"/>
          <w:szCs w:val="26"/>
        </w:rPr>
        <w:t>(4), 58–63.</w:t>
      </w:r>
    </w:p>
    <w:p w:rsidR="00A90CBF" w:rsidRPr="00A90CBF" w:rsidRDefault="00A90CBF" w:rsidP="00A90CBF">
      <w:pPr>
        <w:numPr>
          <w:ilvl w:val="1"/>
          <w:numId w:val="9"/>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Ginter, P. M., Duncan, W. J., &amp; Swayne, L. E. (2013). </w:t>
      </w:r>
      <w:hyperlink r:id="rId26" w:tgtFrame="_blank" w:tooltip="Select this link to launch this material in a new window." w:history="1">
        <w:r w:rsidRPr="00A90CBF">
          <w:rPr>
            <w:rFonts w:ascii="inherit" w:eastAsia="Times New Roman" w:hAnsi="inherit" w:cs="Arial"/>
            <w:i/>
            <w:iCs/>
            <w:color w:val="1874A4"/>
            <w:sz w:val="26"/>
            <w:szCs w:val="26"/>
            <w:bdr w:val="none" w:sz="0" w:space="0" w:color="auto" w:frame="1"/>
          </w:rPr>
          <w:t>Strategic management of health care organizations</w:t>
        </w:r>
      </w:hyperlink>
      <w:r w:rsidRPr="00A90CBF">
        <w:rPr>
          <w:rFonts w:ascii="inherit" w:eastAsia="Times New Roman" w:hAnsi="inherit" w:cs="Arial"/>
          <w:color w:val="222222"/>
          <w:sz w:val="26"/>
          <w:szCs w:val="26"/>
        </w:rPr>
        <w:t> (7th ed.). San Francisco, CA: Jossey-Bass.</w:t>
      </w:r>
    </w:p>
    <w:p w:rsidR="00A90CBF" w:rsidRPr="00A90CBF" w:rsidRDefault="00A90CBF" w:rsidP="00A90CBF">
      <w:pPr>
        <w:numPr>
          <w:ilvl w:val="2"/>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Chapter 6, "Developing Strategic Alternatives," pages 204–251.</w:t>
      </w:r>
    </w:p>
    <w:p w:rsidR="00A90CBF" w:rsidRPr="00A90CBF" w:rsidRDefault="00A90CBF" w:rsidP="00A90CBF">
      <w:pPr>
        <w:numPr>
          <w:ilvl w:val="2"/>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Chapter 9, "Value-Adding Support Strategies," pages 345–381.</w:t>
      </w:r>
    </w:p>
    <w:p w:rsidR="00A90CBF" w:rsidRPr="00A90CBF" w:rsidRDefault="00A90CBF" w:rsidP="00A90CBF">
      <w:pPr>
        <w:numPr>
          <w:ilvl w:val="2"/>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Chapter 10, "Communicating the Strategy and Developing Action Plans," pages 383–409.</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Kaplan, R. S., &amp; Norton, D. P. (1996). </w:t>
      </w:r>
      <w:hyperlink r:id="rId27"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Using the balanced scorecard as a strategic management system</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Harvard Business Review,</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74</w:t>
      </w:r>
      <w:r w:rsidRPr="00A90CBF">
        <w:rPr>
          <w:rFonts w:ascii="inherit" w:eastAsia="Times New Roman" w:hAnsi="inherit" w:cs="Arial"/>
          <w:color w:val="222222"/>
          <w:sz w:val="26"/>
          <w:szCs w:val="26"/>
        </w:rPr>
        <w:t>(1), 75–85.</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Kaplan, R. S., &amp; Norton, D. P. (2004). </w:t>
      </w:r>
      <w:hyperlink r:id="rId28"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Measuring the strategic readiness of intangible assets</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Harvard Business Review</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82</w:t>
      </w:r>
      <w:r w:rsidRPr="00A90CBF">
        <w:rPr>
          <w:rFonts w:ascii="inherit" w:eastAsia="Times New Roman" w:hAnsi="inherit" w:cs="Arial"/>
          <w:color w:val="222222"/>
          <w:sz w:val="26"/>
          <w:szCs w:val="26"/>
        </w:rPr>
        <w:t>(2), 52–63.</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proofErr w:type="spellStart"/>
      <w:r w:rsidRPr="00A90CBF">
        <w:rPr>
          <w:rFonts w:ascii="inherit" w:eastAsia="Times New Roman" w:hAnsi="inherit" w:cs="Arial"/>
          <w:color w:val="222222"/>
          <w:sz w:val="26"/>
          <w:szCs w:val="26"/>
        </w:rPr>
        <w:t>Kun</w:t>
      </w:r>
      <w:proofErr w:type="spellEnd"/>
      <w:r w:rsidRPr="00A90CBF">
        <w:rPr>
          <w:rFonts w:ascii="inherit" w:eastAsia="Times New Roman" w:hAnsi="inherit" w:cs="Arial"/>
          <w:color w:val="222222"/>
          <w:sz w:val="26"/>
          <w:szCs w:val="26"/>
        </w:rPr>
        <w:t xml:space="preserve">, K. E., </w:t>
      </w:r>
      <w:proofErr w:type="spellStart"/>
      <w:r w:rsidRPr="00A90CBF">
        <w:rPr>
          <w:rFonts w:ascii="inherit" w:eastAsia="Times New Roman" w:hAnsi="inherit" w:cs="Arial"/>
          <w:color w:val="222222"/>
          <w:sz w:val="26"/>
          <w:szCs w:val="26"/>
        </w:rPr>
        <w:t>Kassim</w:t>
      </w:r>
      <w:proofErr w:type="spellEnd"/>
      <w:r w:rsidRPr="00A90CBF">
        <w:rPr>
          <w:rFonts w:ascii="inherit" w:eastAsia="Times New Roman" w:hAnsi="inherit" w:cs="Arial"/>
          <w:color w:val="222222"/>
          <w:sz w:val="26"/>
          <w:szCs w:val="26"/>
        </w:rPr>
        <w:t xml:space="preserve">, A., </w:t>
      </w:r>
      <w:proofErr w:type="spellStart"/>
      <w:r w:rsidRPr="00A90CBF">
        <w:rPr>
          <w:rFonts w:ascii="inherit" w:eastAsia="Times New Roman" w:hAnsi="inherit" w:cs="Arial"/>
          <w:color w:val="222222"/>
          <w:sz w:val="26"/>
          <w:szCs w:val="26"/>
        </w:rPr>
        <w:t>Howze</w:t>
      </w:r>
      <w:proofErr w:type="spellEnd"/>
      <w:r w:rsidRPr="00A90CBF">
        <w:rPr>
          <w:rFonts w:ascii="inherit" w:eastAsia="Times New Roman" w:hAnsi="inherit" w:cs="Arial"/>
          <w:color w:val="222222"/>
          <w:sz w:val="26"/>
          <w:szCs w:val="26"/>
        </w:rPr>
        <w:t>, E., &amp; MacDonald, G. (2013). </w:t>
      </w:r>
      <w:hyperlink r:id="rId29"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Interviewing key informants: Strategic planning for a global public health management program</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The Qualitative Report</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18</w:t>
      </w:r>
      <w:r w:rsidRPr="00A90CBF">
        <w:rPr>
          <w:rFonts w:ascii="inherit" w:eastAsia="Times New Roman" w:hAnsi="inherit" w:cs="Arial"/>
          <w:color w:val="222222"/>
          <w:sz w:val="26"/>
          <w:szCs w:val="26"/>
        </w:rPr>
        <w:t>(9), 1–17.</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proofErr w:type="spellStart"/>
      <w:r w:rsidRPr="00A90CBF">
        <w:rPr>
          <w:rFonts w:ascii="inherit" w:eastAsia="Times New Roman" w:hAnsi="inherit" w:cs="Arial"/>
          <w:color w:val="222222"/>
          <w:sz w:val="26"/>
          <w:szCs w:val="26"/>
        </w:rPr>
        <w:t>Malof</w:t>
      </w:r>
      <w:proofErr w:type="spellEnd"/>
      <w:r w:rsidRPr="00A90CBF">
        <w:rPr>
          <w:rFonts w:ascii="inherit" w:eastAsia="Times New Roman" w:hAnsi="inherit" w:cs="Arial"/>
          <w:color w:val="222222"/>
          <w:sz w:val="26"/>
          <w:szCs w:val="26"/>
        </w:rPr>
        <w:t>, L. C. (2013). </w:t>
      </w:r>
      <w:hyperlink r:id="rId30"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The power of data—From data mining to consumer pricing and quality-of-care tools</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Benefits Quarterly</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29</w:t>
      </w:r>
      <w:r w:rsidRPr="00A90CBF">
        <w:rPr>
          <w:rFonts w:ascii="inherit" w:eastAsia="Times New Roman" w:hAnsi="inherit" w:cs="Arial"/>
          <w:color w:val="222222"/>
          <w:sz w:val="26"/>
          <w:szCs w:val="26"/>
        </w:rPr>
        <w:t>(4), 20–23.</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lastRenderedPageBreak/>
        <w:t xml:space="preserve">Meyer, C. K., </w:t>
      </w:r>
      <w:proofErr w:type="spellStart"/>
      <w:r w:rsidRPr="00A90CBF">
        <w:rPr>
          <w:rFonts w:ascii="inherit" w:eastAsia="Times New Roman" w:hAnsi="inherit" w:cs="Arial"/>
          <w:color w:val="222222"/>
          <w:sz w:val="26"/>
          <w:szCs w:val="26"/>
        </w:rPr>
        <w:t>Clapham</w:t>
      </w:r>
      <w:proofErr w:type="spellEnd"/>
      <w:r w:rsidRPr="00A90CBF">
        <w:rPr>
          <w:rFonts w:ascii="inherit" w:eastAsia="Times New Roman" w:hAnsi="inherit" w:cs="Arial"/>
          <w:color w:val="222222"/>
          <w:sz w:val="26"/>
          <w:szCs w:val="26"/>
        </w:rPr>
        <w:t>, S. E., &amp; Lemke, A. (2014). </w:t>
      </w:r>
      <w:hyperlink r:id="rId31"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 xml:space="preserve">Strategic planning at </w:t>
        </w:r>
        <w:proofErr w:type="spellStart"/>
        <w:r w:rsidRPr="00A90CBF">
          <w:rPr>
            <w:rFonts w:ascii="inherit" w:eastAsia="Times New Roman" w:hAnsi="inherit" w:cs="Arial"/>
            <w:color w:val="1874A4"/>
            <w:sz w:val="26"/>
            <w:szCs w:val="26"/>
            <w:bdr w:val="none" w:sz="0" w:space="0" w:color="auto" w:frame="1"/>
          </w:rPr>
          <w:t>UnityTrust</w:t>
        </w:r>
        <w:proofErr w:type="spellEnd"/>
        <w:r w:rsidRPr="00A90CBF">
          <w:rPr>
            <w:rFonts w:ascii="inherit" w:eastAsia="Times New Roman" w:hAnsi="inherit" w:cs="Arial"/>
            <w:color w:val="1874A4"/>
            <w:sz w:val="26"/>
            <w:szCs w:val="26"/>
            <w:bdr w:val="none" w:sz="0" w:space="0" w:color="auto" w:frame="1"/>
          </w:rPr>
          <w:t xml:space="preserve"> Hospital</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Journal of Business and Behavioral Sciences,</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26</w:t>
      </w:r>
      <w:r w:rsidRPr="00A90CBF">
        <w:rPr>
          <w:rFonts w:ascii="inherit" w:eastAsia="Times New Roman" w:hAnsi="inherit" w:cs="Arial"/>
          <w:color w:val="222222"/>
          <w:sz w:val="26"/>
          <w:szCs w:val="26"/>
        </w:rPr>
        <w:t>(3), 112–126.</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Rosenberg, L. (2012). </w:t>
      </w:r>
      <w:hyperlink r:id="rId32"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Are healthcare leaders ready for the real revolution?</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Journal of Behavioral Health Services &amp; Research</w:t>
      </w:r>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39</w:t>
      </w:r>
      <w:r w:rsidRPr="00A90CBF">
        <w:rPr>
          <w:rFonts w:ascii="inherit" w:eastAsia="Times New Roman" w:hAnsi="inherit" w:cs="Arial"/>
          <w:color w:val="222222"/>
          <w:sz w:val="26"/>
          <w:szCs w:val="26"/>
        </w:rPr>
        <w:t>(3), 215–219.</w:t>
      </w:r>
    </w:p>
    <w:p w:rsidR="00A90CBF" w:rsidRPr="00A90CBF" w:rsidRDefault="00A90CBF" w:rsidP="00A90CBF">
      <w:pPr>
        <w:spacing w:after="0" w:line="240" w:lineRule="auto"/>
        <w:outlineLvl w:val="4"/>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Course Library Guide</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A Capella University library guide has been created specifically for your use in this course. You are encouraged to refer to the resources in the </w:t>
      </w:r>
      <w:hyperlink r:id="rId33"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MHA-FP5010 Strategic Health Care Planning Library Guide</w:t>
        </w:r>
      </w:hyperlink>
      <w:r w:rsidRPr="00A90CBF">
        <w:rPr>
          <w:rFonts w:ascii="inherit" w:eastAsia="Times New Roman" w:hAnsi="inherit" w:cs="Arial"/>
          <w:color w:val="222222"/>
          <w:sz w:val="26"/>
          <w:szCs w:val="26"/>
        </w:rPr>
        <w:t> to help direct your research.</w:t>
      </w:r>
    </w:p>
    <w:p w:rsidR="00A90CBF" w:rsidRPr="00A90CBF" w:rsidRDefault="00A90CBF" w:rsidP="00A90CBF">
      <w:pPr>
        <w:spacing w:after="0" w:line="240" w:lineRule="auto"/>
        <w:outlineLvl w:val="4"/>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Internet Resources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Access the following resources by clicking the links provided. Please note that URLs change frequently. Permissions for the following links have been either granted or deemed appropriate for educational use at the time of course publication.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Balanced Scorecard Institute. (</w:t>
      </w:r>
      <w:proofErr w:type="spellStart"/>
      <w:r w:rsidRPr="00A90CBF">
        <w:rPr>
          <w:rFonts w:ascii="inherit" w:eastAsia="Times New Roman" w:hAnsi="inherit" w:cs="Arial"/>
          <w:color w:val="222222"/>
          <w:sz w:val="26"/>
          <w:szCs w:val="26"/>
        </w:rPr>
        <w:t>n.d.</w:t>
      </w:r>
      <w:proofErr w:type="spellEnd"/>
      <w:r w:rsidRPr="00A90CBF">
        <w:rPr>
          <w:rFonts w:ascii="inherit" w:eastAsia="Times New Roman" w:hAnsi="inherit" w:cs="Arial"/>
          <w:color w:val="222222"/>
          <w:sz w:val="26"/>
          <w:szCs w:val="26"/>
        </w:rPr>
        <w:t>) </w:t>
      </w:r>
      <w:hyperlink r:id="rId34"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What is strategic planning?</w:t>
        </w:r>
      </w:hyperlink>
      <w:r w:rsidRPr="00A90CBF">
        <w:rPr>
          <w:rFonts w:ascii="inherit" w:eastAsia="Times New Roman" w:hAnsi="inherit" w:cs="Arial"/>
          <w:color w:val="222222"/>
          <w:sz w:val="26"/>
          <w:szCs w:val="26"/>
        </w:rPr>
        <w:t> Retrieved from https://balancedscorecard.org/Resources/Strategic-Planning-Basics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Balanced Scorecard Institute. (</w:t>
      </w:r>
      <w:proofErr w:type="spellStart"/>
      <w:r w:rsidRPr="00A90CBF">
        <w:rPr>
          <w:rFonts w:ascii="inherit" w:eastAsia="Times New Roman" w:hAnsi="inherit" w:cs="Arial"/>
          <w:color w:val="222222"/>
          <w:sz w:val="26"/>
          <w:szCs w:val="26"/>
        </w:rPr>
        <w:t>n.d.</w:t>
      </w:r>
      <w:proofErr w:type="spellEnd"/>
      <w:r w:rsidRPr="00A90CBF">
        <w:rPr>
          <w:rFonts w:ascii="inherit" w:eastAsia="Times New Roman" w:hAnsi="inherit" w:cs="Arial"/>
          <w:color w:val="222222"/>
          <w:sz w:val="26"/>
          <w:szCs w:val="26"/>
        </w:rPr>
        <w:t>) </w:t>
      </w:r>
      <w:hyperlink r:id="rId35"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Creating organizational strategic alignment</w:t>
        </w:r>
      </w:hyperlink>
      <w:r w:rsidRPr="00A90CBF">
        <w:rPr>
          <w:rFonts w:ascii="inherit" w:eastAsia="Times New Roman" w:hAnsi="inherit" w:cs="Arial"/>
          <w:color w:val="222222"/>
          <w:sz w:val="26"/>
          <w:szCs w:val="26"/>
        </w:rPr>
        <w:t>. Retrieved from https://balancedscorecard.org/Resources/Cascading-Creating-Alignment</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Balanced Scorecard Institute. (</w:t>
      </w:r>
      <w:proofErr w:type="spellStart"/>
      <w:r w:rsidRPr="00A90CBF">
        <w:rPr>
          <w:rFonts w:ascii="inherit" w:eastAsia="Times New Roman" w:hAnsi="inherit" w:cs="Arial"/>
          <w:color w:val="222222"/>
          <w:sz w:val="26"/>
          <w:szCs w:val="26"/>
        </w:rPr>
        <w:t>n.d.</w:t>
      </w:r>
      <w:proofErr w:type="spellEnd"/>
      <w:r w:rsidRPr="00A90CBF">
        <w:rPr>
          <w:rFonts w:ascii="inherit" w:eastAsia="Times New Roman" w:hAnsi="inherit" w:cs="Arial"/>
          <w:color w:val="222222"/>
          <w:sz w:val="26"/>
          <w:szCs w:val="26"/>
        </w:rPr>
        <w:t>) </w:t>
      </w:r>
      <w:hyperlink r:id="rId36"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What is a key performance indicator?</w:t>
        </w:r>
      </w:hyperlink>
      <w:r w:rsidRPr="00A90CBF">
        <w:rPr>
          <w:rFonts w:ascii="inherit" w:eastAsia="Times New Roman" w:hAnsi="inherit" w:cs="Arial"/>
          <w:color w:val="222222"/>
          <w:sz w:val="26"/>
          <w:szCs w:val="26"/>
        </w:rPr>
        <w:t> Retrieved from https://balancedscorecard.org/Resources/Performance-Measures-KPIs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Kovner, K. (2013). </w:t>
      </w:r>
      <w:hyperlink r:id="rId37"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8 simple rules for stronger PowerPoint presentations</w:t>
        </w:r>
      </w:hyperlink>
      <w:r w:rsidRPr="00A90CBF">
        <w:rPr>
          <w:rFonts w:ascii="inherit" w:eastAsia="Times New Roman" w:hAnsi="inherit" w:cs="Arial"/>
          <w:color w:val="222222"/>
          <w:sz w:val="26"/>
          <w:szCs w:val="26"/>
        </w:rPr>
        <w:t>. </w:t>
      </w:r>
      <w:proofErr w:type="spellStart"/>
      <w:r w:rsidRPr="00A90CBF">
        <w:rPr>
          <w:rFonts w:ascii="inherit" w:eastAsia="Times New Roman" w:hAnsi="inherit" w:cs="Arial"/>
          <w:i/>
          <w:iCs/>
          <w:color w:val="222222"/>
          <w:sz w:val="26"/>
          <w:szCs w:val="26"/>
          <w:bdr w:val="none" w:sz="0" w:space="0" w:color="auto" w:frame="1"/>
        </w:rPr>
        <w:t>Clickz</w:t>
      </w:r>
      <w:proofErr w:type="spellEnd"/>
      <w:r w:rsidRPr="00A90CBF">
        <w:rPr>
          <w:rFonts w:ascii="inherit" w:eastAsia="Times New Roman" w:hAnsi="inherit" w:cs="Arial"/>
          <w:color w:val="222222"/>
          <w:sz w:val="26"/>
          <w:szCs w:val="26"/>
        </w:rPr>
        <w:t>. Retrieved from http://www.clickz.com/clickz/column/2306763/8-simple-rules-for-stronger-powerpoint-presentations#</w:t>
      </w:r>
    </w:p>
    <w:p w:rsidR="00A90CBF" w:rsidRPr="00A90CBF" w:rsidRDefault="00A90CBF" w:rsidP="00A90CBF">
      <w:pPr>
        <w:numPr>
          <w:ilvl w:val="1"/>
          <w:numId w:val="10"/>
        </w:numPr>
        <w:spacing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Wang, C. (2015). </w:t>
      </w:r>
      <w:hyperlink r:id="rId38" w:tgtFrame="_blank" w:tooltip="Select this link to launch this material in a new window." w:history="1">
        <w:r w:rsidRPr="00A90CBF">
          <w:rPr>
            <w:rFonts w:ascii="inherit" w:eastAsia="Times New Roman" w:hAnsi="inherit" w:cs="Arial"/>
            <w:color w:val="1874A4"/>
            <w:sz w:val="26"/>
            <w:szCs w:val="26"/>
            <w:bdr w:val="none" w:sz="0" w:space="0" w:color="auto" w:frame="1"/>
          </w:rPr>
          <w:t>7 design tips for effective, beautiful PowerPoint presentations</w:t>
        </w:r>
      </w:hyperlink>
      <w:r w:rsidRPr="00A90CBF">
        <w:rPr>
          <w:rFonts w:ascii="inherit" w:eastAsia="Times New Roman" w:hAnsi="inherit" w:cs="Arial"/>
          <w:color w:val="222222"/>
          <w:sz w:val="26"/>
          <w:szCs w:val="26"/>
        </w:rPr>
        <w:t>. </w:t>
      </w:r>
      <w:r w:rsidRPr="00A90CBF">
        <w:rPr>
          <w:rFonts w:ascii="inherit" w:eastAsia="Times New Roman" w:hAnsi="inherit" w:cs="Arial"/>
          <w:i/>
          <w:iCs/>
          <w:color w:val="222222"/>
          <w:sz w:val="26"/>
          <w:szCs w:val="26"/>
          <w:bdr w:val="none" w:sz="0" w:space="0" w:color="auto" w:frame="1"/>
        </w:rPr>
        <w:t>The Shutterstock Blog.</w:t>
      </w:r>
      <w:r w:rsidRPr="00A90CBF">
        <w:rPr>
          <w:rFonts w:ascii="inherit" w:eastAsia="Times New Roman" w:hAnsi="inherit" w:cs="Arial"/>
          <w:color w:val="222222"/>
          <w:sz w:val="26"/>
          <w:szCs w:val="26"/>
        </w:rPr>
        <w:t> Retrieved from http://www.shutterstock.com/blog/7-design-tips-for-effective-beautiful-powerpoint-presentations</w:t>
      </w:r>
    </w:p>
    <w:p w:rsidR="00A90CBF" w:rsidRPr="00A90CBF" w:rsidRDefault="00A90CBF" w:rsidP="00A90CBF">
      <w:pPr>
        <w:numPr>
          <w:ilvl w:val="0"/>
          <w:numId w:val="10"/>
        </w:numPr>
        <w:shd w:val="clear" w:color="auto" w:fill="2E91C2"/>
        <w:spacing w:after="0" w:line="240" w:lineRule="auto"/>
        <w:ind w:left="0"/>
        <w:outlineLvl w:val="2"/>
        <w:rPr>
          <w:rFonts w:ascii="Arial" w:eastAsia="Times New Roman" w:hAnsi="Arial" w:cs="Arial"/>
          <w:b/>
          <w:bCs/>
          <w:color w:val="222222"/>
          <w:sz w:val="27"/>
          <w:szCs w:val="27"/>
        </w:rPr>
      </w:pPr>
      <w:r w:rsidRPr="00A90CBF">
        <w:rPr>
          <w:rFonts w:ascii="Arial" w:eastAsia="Times New Roman" w:hAnsi="Arial" w:cs="Arial"/>
          <w:color w:val="000000"/>
          <w:sz w:val="26"/>
          <w:szCs w:val="26"/>
          <w:bdr w:val="none" w:sz="0" w:space="0" w:color="auto" w:frame="1"/>
        </w:rPr>
        <w:t>Assessment Instructions</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inherit" w:eastAsia="Times New Roman" w:hAnsi="inherit" w:cs="Arial"/>
          <w:i/>
          <w:iCs/>
          <w:color w:val="222222"/>
          <w:sz w:val="26"/>
          <w:szCs w:val="26"/>
          <w:bdr w:val="none" w:sz="0" w:space="0" w:color="auto" w:frame="1"/>
        </w:rPr>
        <w:t>Note</w:t>
      </w:r>
      <w:r w:rsidRPr="00A90CBF">
        <w:rPr>
          <w:rFonts w:ascii="inherit" w:eastAsia="Times New Roman" w:hAnsi="inherit" w:cs="Arial"/>
          <w:color w:val="222222"/>
          <w:sz w:val="26"/>
          <w:szCs w:val="26"/>
        </w:rPr>
        <w:t>: Assessment 3, TOWS Matrix must be completed before beginning this assessment.</w:t>
      </w:r>
    </w:p>
    <w:p w:rsidR="00A90CBF" w:rsidRPr="00A90CBF" w:rsidRDefault="00A90CBF" w:rsidP="00A90CBF">
      <w:pPr>
        <w:spacing w:after="144" w:line="240" w:lineRule="auto"/>
        <w:outlineLvl w:val="3"/>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Preparation</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Organize your thoughts</w:t>
      </w:r>
      <w:r w:rsidRPr="00A90CBF">
        <w:rPr>
          <w:rFonts w:ascii="inherit" w:eastAsia="Times New Roman" w:hAnsi="inherit" w:cs="Arial"/>
          <w:color w:val="222222"/>
          <w:sz w:val="26"/>
          <w:szCs w:val="26"/>
        </w:rPr>
        <w:t>. Use the balanced scorecard methodology to complete an implementation plan for the strategy you recommended for your corporation in Assessment 3. You are encouraged to strive for flow of logic, substance, and brevity.</w:t>
      </w:r>
    </w:p>
    <w:p w:rsidR="00A90CBF" w:rsidRPr="00A90CBF" w:rsidRDefault="00A90CBF" w:rsidP="00A90CBF">
      <w:pPr>
        <w:spacing w:after="144" w:line="240" w:lineRule="auto"/>
        <w:outlineLvl w:val="3"/>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Step One: Create PowerPoint Presentation</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When preparing the information for your presentation, focus on the conceptual level to make sure you are on target and aligned with strategic goals. Remember, CEOs expect presentations to be brief, substantive, and concise.</w:t>
      </w:r>
    </w:p>
    <w:p w:rsidR="00A90CBF" w:rsidRPr="00A90CBF" w:rsidRDefault="00A90CBF" w:rsidP="00A90CBF">
      <w:pPr>
        <w:spacing w:after="0" w:line="240" w:lineRule="auto"/>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lastRenderedPageBreak/>
        <w:t>Design for your Audience:</w:t>
      </w:r>
      <w:r w:rsidRPr="00A90CBF">
        <w:rPr>
          <w:rFonts w:ascii="inherit" w:eastAsia="Times New Roman" w:hAnsi="inherit" w:cs="Arial"/>
          <w:color w:val="222222"/>
          <w:sz w:val="26"/>
          <w:szCs w:val="26"/>
        </w:rPr>
        <w:t> If your organization has "branding standards," use them. You are expected to follow generally recognized guidelines for professional presentations. Spare your audience from a "death by PowerPoint" experience. Consult the suggested resources to remind yourself of the do's and don'ts of effective presentations.</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Address the following points in your briefing:</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Describe at least five objectives, with your corresponding metrics, targets, and initiatives, to help the organization achieve the strategic direction you have designed.</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Present your operational recommendations and strategic control mechanisms.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Include the strategic goals, objectives, and action steps for reconfiguring and aligning the organization's structure, systems, shared values, management style, staff, and skills.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Include critical success indicators that the organization can use to measure its performance in implementing the strategy.</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Evaluate the effect of your strategy formulation, weighing factors of measurement against current measurement benchmarks in the organization.</w:t>
      </w:r>
    </w:p>
    <w:p w:rsidR="00A90CBF" w:rsidRPr="00A90CBF" w:rsidRDefault="00A90CBF" w:rsidP="00A90CBF">
      <w:pPr>
        <w:spacing w:after="120" w:line="240" w:lineRule="auto"/>
        <w:outlineLvl w:val="4"/>
        <w:rPr>
          <w:rFonts w:ascii="Arial" w:eastAsia="Times New Roman" w:hAnsi="Arial" w:cs="Arial"/>
          <w:b/>
          <w:bCs/>
          <w:color w:val="222222"/>
          <w:sz w:val="28"/>
          <w:szCs w:val="28"/>
        </w:rPr>
      </w:pPr>
      <w:r w:rsidRPr="00A90CBF">
        <w:rPr>
          <w:rFonts w:ascii="Arial" w:eastAsia="Times New Roman" w:hAnsi="Arial" w:cs="Arial"/>
          <w:b/>
          <w:bCs/>
          <w:color w:val="222222"/>
          <w:sz w:val="28"/>
          <w:szCs w:val="28"/>
        </w:rPr>
        <w:t>Presentation Structure</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In the real world, you can consider yourself lucky when you get 5–10 minutes of a CEOs time. You will need to limit your briefing to 10–12 slides or you will run out of time. Structure your briefing following the format below. Use the notes portion of each slide to write your script and practice your script to make sure you stay as close to the suggested time frames as possible.</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1: Cover (15 seconds).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2: Vision/Mission/Values (30 seconds).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3: External environment analysis tool applied (table) (1 min).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4: Internal analysis tool applied (table or graphic) (1 minute).</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5: Gap analysis: desired position v. actual (1 min).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6: Recommend directional strategy (1 minute).</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7: Develop 3–4 key goals/objectives (1 minutes).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8: Visual: Balanced Scorecard table with 1–3 performance indicators and associated metrics (1 min).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9: Analysis (1 min).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10: Recommendations/Conclusions (1 min).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inherit" w:eastAsia="Times New Roman" w:hAnsi="inherit" w:cs="Arial"/>
          <w:color w:val="222222"/>
          <w:sz w:val="26"/>
          <w:szCs w:val="26"/>
        </w:rPr>
        <w:t>Slide 11: References.</w:t>
      </w:r>
    </w:p>
    <w:p w:rsidR="00A90CBF" w:rsidRPr="00A90CBF" w:rsidRDefault="00A90CBF" w:rsidP="00A90CBF">
      <w:pPr>
        <w:spacing w:after="144" w:line="240" w:lineRule="auto"/>
        <w:outlineLvl w:val="3"/>
        <w:rPr>
          <w:rFonts w:ascii="Arial" w:eastAsia="Times New Roman" w:hAnsi="Arial" w:cs="Arial"/>
          <w:b/>
          <w:bCs/>
          <w:color w:val="222222"/>
          <w:sz w:val="30"/>
          <w:szCs w:val="30"/>
        </w:rPr>
      </w:pPr>
      <w:r w:rsidRPr="00A90CBF">
        <w:rPr>
          <w:rFonts w:ascii="Arial" w:eastAsia="Times New Roman" w:hAnsi="Arial" w:cs="Arial"/>
          <w:b/>
          <w:bCs/>
          <w:color w:val="222222"/>
          <w:sz w:val="30"/>
          <w:szCs w:val="30"/>
        </w:rPr>
        <w:t>Step Two: Practice and Record Your Briefing</w:t>
      </w:r>
    </w:p>
    <w:p w:rsidR="00A90CBF" w:rsidRPr="00A90CBF" w:rsidRDefault="00A90CBF" w:rsidP="00A90CBF">
      <w:pPr>
        <w:spacing w:after="240" w:line="240" w:lineRule="auto"/>
        <w:rPr>
          <w:rFonts w:ascii="inherit" w:eastAsia="Times New Roman" w:hAnsi="inherit" w:cs="Arial"/>
          <w:color w:val="222222"/>
          <w:sz w:val="26"/>
          <w:szCs w:val="26"/>
        </w:rPr>
      </w:pPr>
      <w:r w:rsidRPr="00A90CBF">
        <w:rPr>
          <w:rFonts w:ascii="inherit" w:eastAsia="Times New Roman" w:hAnsi="inherit" w:cs="Arial"/>
          <w:color w:val="222222"/>
          <w:sz w:val="26"/>
          <w:szCs w:val="26"/>
        </w:rPr>
        <w:t xml:space="preserve">Use </w:t>
      </w:r>
      <w:proofErr w:type="spellStart"/>
      <w:r w:rsidRPr="00A90CBF">
        <w:rPr>
          <w:rFonts w:ascii="inherit" w:eastAsia="Times New Roman" w:hAnsi="inherit" w:cs="Arial"/>
          <w:color w:val="222222"/>
          <w:sz w:val="26"/>
          <w:szCs w:val="26"/>
        </w:rPr>
        <w:t>Kaltura</w:t>
      </w:r>
      <w:proofErr w:type="spellEnd"/>
      <w:r w:rsidRPr="00A90CBF">
        <w:rPr>
          <w:rFonts w:ascii="inherit" w:eastAsia="Times New Roman" w:hAnsi="inherit" w:cs="Arial"/>
          <w:color w:val="222222"/>
          <w:sz w:val="26"/>
          <w:szCs w:val="26"/>
        </w:rPr>
        <w:t xml:space="preserve"> to practice and record your briefing. When you are satisfied with your recorded presentation, submit it along with your PowerPoint presentation and any relevant addendums.</w:t>
      </w:r>
    </w:p>
    <w:p w:rsidR="00A90CBF" w:rsidRPr="00A90CBF" w:rsidRDefault="00A90CBF" w:rsidP="00A90CBF">
      <w:pPr>
        <w:spacing w:after="144" w:line="240" w:lineRule="auto"/>
        <w:outlineLvl w:val="3"/>
        <w:rPr>
          <w:rFonts w:ascii="Arial" w:eastAsia="Times New Roman" w:hAnsi="Arial" w:cs="Arial"/>
          <w:b/>
          <w:bCs/>
          <w:color w:val="222222"/>
          <w:sz w:val="30"/>
          <w:szCs w:val="30"/>
        </w:rPr>
      </w:pPr>
      <w:r w:rsidRPr="00A90CBF">
        <w:rPr>
          <w:rFonts w:ascii="Arial" w:eastAsia="Times New Roman" w:hAnsi="Arial" w:cs="Arial"/>
          <w:b/>
          <w:bCs/>
          <w:color w:val="222222"/>
          <w:sz w:val="30"/>
          <w:szCs w:val="30"/>
        </w:rPr>
        <w:lastRenderedPageBreak/>
        <w:t>Additional Requirements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Time length:</w:t>
      </w:r>
      <w:r w:rsidRPr="00A90CBF">
        <w:rPr>
          <w:rFonts w:ascii="inherit" w:eastAsia="Times New Roman" w:hAnsi="inherit" w:cs="Arial"/>
          <w:color w:val="222222"/>
          <w:sz w:val="26"/>
          <w:szCs w:val="26"/>
        </w:rPr>
        <w:t> 5–</w:t>
      </w:r>
      <w:proofErr w:type="gramStart"/>
      <w:r w:rsidRPr="00A90CBF">
        <w:rPr>
          <w:rFonts w:ascii="inherit" w:eastAsia="Times New Roman" w:hAnsi="inherit" w:cs="Arial"/>
          <w:color w:val="222222"/>
          <w:sz w:val="26"/>
          <w:szCs w:val="26"/>
        </w:rPr>
        <w:t>10 minute</w:t>
      </w:r>
      <w:proofErr w:type="gramEnd"/>
      <w:r w:rsidRPr="00A90CBF">
        <w:rPr>
          <w:rFonts w:ascii="inherit" w:eastAsia="Times New Roman" w:hAnsi="inherit" w:cs="Arial"/>
          <w:color w:val="222222"/>
          <w:sz w:val="26"/>
          <w:szCs w:val="26"/>
        </w:rPr>
        <w:t xml:space="preserve"> recorded presentation targeted to the CEO of your corporation.</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Number of slides:</w:t>
      </w:r>
      <w:r w:rsidRPr="00A90CBF">
        <w:rPr>
          <w:rFonts w:ascii="inherit" w:eastAsia="Times New Roman" w:hAnsi="inherit" w:cs="Arial"/>
          <w:color w:val="222222"/>
          <w:sz w:val="26"/>
          <w:szCs w:val="26"/>
        </w:rPr>
        <w:t> PowerPoint slide deck containing 10–12 slides.</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Addendum:</w:t>
      </w:r>
      <w:r w:rsidRPr="00A90CBF">
        <w:rPr>
          <w:rFonts w:ascii="inherit" w:eastAsia="Times New Roman" w:hAnsi="inherit" w:cs="Arial"/>
          <w:color w:val="222222"/>
          <w:sz w:val="26"/>
          <w:szCs w:val="26"/>
        </w:rPr>
        <w:t> Include all relevant supporting details, such as data, charts, and graphs as an addendum to the presentation. Indicate the slide associated with the relevant data set.</w:t>
      </w:r>
    </w:p>
    <w:p w:rsidR="00A90CBF" w:rsidRPr="00A90CBF" w:rsidRDefault="00A90CBF" w:rsidP="00A90CBF">
      <w:pPr>
        <w:numPr>
          <w:ilvl w:val="1"/>
          <w:numId w:val="10"/>
        </w:numPr>
        <w:spacing w:after="0" w:line="240" w:lineRule="auto"/>
        <w:ind w:left="300"/>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APA formatting:</w:t>
      </w:r>
      <w:r w:rsidRPr="00A90CBF">
        <w:rPr>
          <w:rFonts w:ascii="inherit" w:eastAsia="Times New Roman" w:hAnsi="inherit" w:cs="Arial"/>
          <w:color w:val="222222"/>
          <w:sz w:val="26"/>
          <w:szCs w:val="26"/>
        </w:rPr>
        <w:t> Resources and citations are formatted according to current APA style and formatting.</w:t>
      </w:r>
    </w:p>
    <w:p w:rsidR="00A90CBF" w:rsidRPr="00A90CBF" w:rsidRDefault="00A90CBF" w:rsidP="00A90CBF">
      <w:pPr>
        <w:numPr>
          <w:ilvl w:val="1"/>
          <w:numId w:val="10"/>
        </w:numPr>
        <w:spacing w:line="240" w:lineRule="auto"/>
        <w:ind w:left="300"/>
        <w:rPr>
          <w:rFonts w:ascii="inherit" w:eastAsia="Times New Roman" w:hAnsi="inherit" w:cs="Arial"/>
          <w:color w:val="222222"/>
          <w:sz w:val="26"/>
          <w:szCs w:val="26"/>
        </w:rPr>
      </w:pPr>
      <w:r w:rsidRPr="00A90CBF">
        <w:rPr>
          <w:rFonts w:ascii="Arial" w:eastAsia="Times New Roman" w:hAnsi="Arial" w:cs="Arial"/>
          <w:b/>
          <w:bCs/>
          <w:color w:val="222222"/>
          <w:sz w:val="26"/>
          <w:szCs w:val="26"/>
          <w:bdr w:val="none" w:sz="0" w:space="0" w:color="auto" w:frame="1"/>
        </w:rPr>
        <w:t>Number of Resources:</w:t>
      </w:r>
      <w:r w:rsidRPr="00A90CBF">
        <w:rPr>
          <w:rFonts w:ascii="inherit" w:eastAsia="Times New Roman" w:hAnsi="inherit" w:cs="Arial"/>
          <w:color w:val="222222"/>
          <w:sz w:val="26"/>
          <w:szCs w:val="26"/>
        </w:rPr>
        <w:t> Use a minimum of six authoritative contemporary sources to support your presentation.</w:t>
      </w:r>
    </w:p>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8F4C07"/>
    <w:multiLevelType w:val="multilevel"/>
    <w:tmpl w:val="F7CC0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BxJGpibmBhbmpko6SsGpxcWZ+XkgBYa1AGDPRYssAAAA"/>
  </w:docVars>
  <w:rsids>
    <w:rsidRoot w:val="00A90CBF"/>
    <w:rsid w:val="001E5D43"/>
    <w:rsid w:val="00A9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93F4E-D372-4BB9-B212-144C4CB5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560505">
      <w:bodyDiv w:val="1"/>
      <w:marLeft w:val="0"/>
      <w:marRight w:val="0"/>
      <w:marTop w:val="0"/>
      <w:marBottom w:val="0"/>
      <w:divBdr>
        <w:top w:val="none" w:sz="0" w:space="0" w:color="auto"/>
        <w:left w:val="none" w:sz="0" w:space="0" w:color="auto"/>
        <w:bottom w:val="none" w:sz="0" w:space="0" w:color="auto"/>
        <w:right w:val="none" w:sz="0" w:space="0" w:color="auto"/>
      </w:divBdr>
      <w:divsChild>
        <w:div w:id="2118476929">
          <w:marLeft w:val="0"/>
          <w:marRight w:val="0"/>
          <w:marTop w:val="0"/>
          <w:marBottom w:val="0"/>
          <w:divBdr>
            <w:top w:val="none" w:sz="0" w:space="0" w:color="auto"/>
            <w:left w:val="none" w:sz="0" w:space="0" w:color="auto"/>
            <w:bottom w:val="none" w:sz="0" w:space="0" w:color="auto"/>
            <w:right w:val="none" w:sz="0" w:space="0" w:color="auto"/>
          </w:divBdr>
          <w:divsChild>
            <w:div w:id="1353915998">
              <w:marLeft w:val="0"/>
              <w:marRight w:val="90"/>
              <w:marTop w:val="0"/>
              <w:marBottom w:val="0"/>
              <w:divBdr>
                <w:top w:val="none" w:sz="0" w:space="0" w:color="auto"/>
                <w:left w:val="none" w:sz="0" w:space="0" w:color="auto"/>
                <w:bottom w:val="none" w:sz="0" w:space="0" w:color="auto"/>
                <w:right w:val="none" w:sz="0" w:space="0" w:color="auto"/>
              </w:divBdr>
            </w:div>
          </w:divsChild>
        </w:div>
        <w:div w:id="681592211">
          <w:marLeft w:val="0"/>
          <w:marRight w:val="0"/>
          <w:marTop w:val="0"/>
          <w:marBottom w:val="0"/>
          <w:divBdr>
            <w:top w:val="none" w:sz="0" w:space="0" w:color="auto"/>
            <w:left w:val="none" w:sz="0" w:space="0" w:color="auto"/>
            <w:bottom w:val="none" w:sz="0" w:space="0" w:color="auto"/>
            <w:right w:val="none" w:sz="0" w:space="0" w:color="auto"/>
          </w:divBdr>
          <w:divsChild>
            <w:div w:id="736711565">
              <w:marLeft w:val="0"/>
              <w:marRight w:val="0"/>
              <w:marTop w:val="0"/>
              <w:marBottom w:val="0"/>
              <w:divBdr>
                <w:top w:val="none" w:sz="0" w:space="0" w:color="auto"/>
                <w:left w:val="none" w:sz="0" w:space="0" w:color="auto"/>
                <w:bottom w:val="none" w:sz="0" w:space="0" w:color="auto"/>
                <w:right w:val="none" w:sz="0" w:space="0" w:color="auto"/>
              </w:divBdr>
              <w:divsChild>
                <w:div w:id="1791238114">
                  <w:marLeft w:val="0"/>
                  <w:marRight w:val="0"/>
                  <w:marTop w:val="0"/>
                  <w:marBottom w:val="0"/>
                  <w:divBdr>
                    <w:top w:val="none" w:sz="0" w:space="0" w:color="auto"/>
                    <w:left w:val="none" w:sz="0" w:space="0" w:color="auto"/>
                    <w:bottom w:val="none" w:sz="0" w:space="0" w:color="auto"/>
                    <w:right w:val="none" w:sz="0" w:space="0" w:color="auto"/>
                  </w:divBdr>
                </w:div>
              </w:divsChild>
            </w:div>
            <w:div w:id="1629041854">
              <w:marLeft w:val="0"/>
              <w:marRight w:val="0"/>
              <w:marTop w:val="0"/>
              <w:marBottom w:val="0"/>
              <w:divBdr>
                <w:top w:val="none" w:sz="0" w:space="0" w:color="auto"/>
                <w:left w:val="none" w:sz="0" w:space="0" w:color="auto"/>
                <w:bottom w:val="none" w:sz="0" w:space="0" w:color="auto"/>
                <w:right w:val="none" w:sz="0" w:space="0" w:color="auto"/>
              </w:divBdr>
            </w:div>
            <w:div w:id="2064524303">
              <w:marLeft w:val="0"/>
              <w:marRight w:val="0"/>
              <w:marTop w:val="0"/>
              <w:marBottom w:val="0"/>
              <w:divBdr>
                <w:top w:val="none" w:sz="0" w:space="0" w:color="auto"/>
                <w:left w:val="none" w:sz="0" w:space="0" w:color="auto"/>
                <w:bottom w:val="none" w:sz="0" w:space="0" w:color="auto"/>
                <w:right w:val="none" w:sz="0" w:space="0" w:color="auto"/>
              </w:divBdr>
              <w:divsChild>
                <w:div w:id="1548371225">
                  <w:marLeft w:val="0"/>
                  <w:marRight w:val="0"/>
                  <w:marTop w:val="0"/>
                  <w:marBottom w:val="0"/>
                  <w:divBdr>
                    <w:top w:val="none" w:sz="0" w:space="0" w:color="auto"/>
                    <w:left w:val="none" w:sz="0" w:space="0" w:color="auto"/>
                    <w:bottom w:val="none" w:sz="0" w:space="0" w:color="auto"/>
                    <w:right w:val="none" w:sz="0" w:space="0" w:color="auto"/>
                  </w:divBdr>
                  <w:divsChild>
                    <w:div w:id="211748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772595">
              <w:marLeft w:val="0"/>
              <w:marRight w:val="0"/>
              <w:marTop w:val="0"/>
              <w:marBottom w:val="0"/>
              <w:divBdr>
                <w:top w:val="none" w:sz="0" w:space="0" w:color="auto"/>
                <w:left w:val="none" w:sz="0" w:space="0" w:color="auto"/>
                <w:bottom w:val="none" w:sz="0" w:space="0" w:color="auto"/>
                <w:right w:val="none" w:sz="0" w:space="0" w:color="auto"/>
              </w:divBdr>
            </w:div>
            <w:div w:id="1510832691">
              <w:marLeft w:val="300"/>
              <w:marRight w:val="300"/>
              <w:marTop w:val="300"/>
              <w:marBottom w:val="300"/>
              <w:divBdr>
                <w:top w:val="none" w:sz="0" w:space="0" w:color="auto"/>
                <w:left w:val="none" w:sz="0" w:space="0" w:color="auto"/>
                <w:bottom w:val="none" w:sz="0" w:space="0" w:color="auto"/>
                <w:right w:val="none" w:sz="0" w:space="0" w:color="auto"/>
              </w:divBdr>
              <w:divsChild>
                <w:div w:id="357237285">
                  <w:marLeft w:val="0"/>
                  <w:marRight w:val="0"/>
                  <w:marTop w:val="0"/>
                  <w:marBottom w:val="0"/>
                  <w:divBdr>
                    <w:top w:val="none" w:sz="0" w:space="0" w:color="auto"/>
                    <w:left w:val="none" w:sz="0" w:space="0" w:color="auto"/>
                    <w:bottom w:val="none" w:sz="0" w:space="0" w:color="auto"/>
                    <w:right w:val="none" w:sz="0" w:space="0" w:color="auto"/>
                  </w:divBdr>
                  <w:divsChild>
                    <w:div w:id="59136721">
                      <w:marLeft w:val="0"/>
                      <w:marRight w:val="0"/>
                      <w:marTop w:val="0"/>
                      <w:marBottom w:val="0"/>
                      <w:divBdr>
                        <w:top w:val="none" w:sz="0" w:space="0" w:color="auto"/>
                        <w:left w:val="none" w:sz="0" w:space="0" w:color="auto"/>
                        <w:bottom w:val="none" w:sz="0" w:space="0" w:color="auto"/>
                        <w:right w:val="none" w:sz="0" w:space="0" w:color="auto"/>
                      </w:divBdr>
                      <w:divsChild>
                        <w:div w:id="1027751213">
                          <w:marLeft w:val="0"/>
                          <w:marRight w:val="0"/>
                          <w:marTop w:val="0"/>
                          <w:marBottom w:val="0"/>
                          <w:divBdr>
                            <w:top w:val="none" w:sz="0" w:space="0" w:color="auto"/>
                            <w:left w:val="none" w:sz="0" w:space="0" w:color="auto"/>
                            <w:bottom w:val="none" w:sz="0" w:space="0" w:color="auto"/>
                            <w:right w:val="none" w:sz="0" w:space="0" w:color="auto"/>
                          </w:divBdr>
                          <w:divsChild>
                            <w:div w:id="1924559565">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793980325">
              <w:marLeft w:val="0"/>
              <w:marRight w:val="0"/>
              <w:marTop w:val="0"/>
              <w:marBottom w:val="0"/>
              <w:divBdr>
                <w:top w:val="none" w:sz="0" w:space="0" w:color="auto"/>
                <w:left w:val="none" w:sz="0" w:space="0" w:color="auto"/>
                <w:bottom w:val="none" w:sz="0" w:space="0" w:color="auto"/>
                <w:right w:val="none" w:sz="0" w:space="0" w:color="auto"/>
              </w:divBdr>
            </w:div>
            <w:div w:id="1261068828">
              <w:marLeft w:val="300"/>
              <w:marRight w:val="300"/>
              <w:marTop w:val="300"/>
              <w:marBottom w:val="300"/>
              <w:divBdr>
                <w:top w:val="none" w:sz="0" w:space="0" w:color="auto"/>
                <w:left w:val="none" w:sz="0" w:space="0" w:color="auto"/>
                <w:bottom w:val="none" w:sz="0" w:space="0" w:color="auto"/>
                <w:right w:val="none" w:sz="0" w:space="0" w:color="auto"/>
              </w:divBdr>
              <w:divsChild>
                <w:div w:id="1687512944">
                  <w:marLeft w:val="0"/>
                  <w:marRight w:val="0"/>
                  <w:marTop w:val="0"/>
                  <w:marBottom w:val="0"/>
                  <w:divBdr>
                    <w:top w:val="none" w:sz="0" w:space="0" w:color="auto"/>
                    <w:left w:val="none" w:sz="0" w:space="0" w:color="auto"/>
                    <w:bottom w:val="none" w:sz="0" w:space="0" w:color="auto"/>
                    <w:right w:val="none" w:sz="0" w:space="0" w:color="auto"/>
                  </w:divBdr>
                  <w:divsChild>
                    <w:div w:id="919175069">
                      <w:marLeft w:val="0"/>
                      <w:marRight w:val="0"/>
                      <w:marTop w:val="0"/>
                      <w:marBottom w:val="0"/>
                      <w:divBdr>
                        <w:top w:val="none" w:sz="0" w:space="0" w:color="auto"/>
                        <w:left w:val="none" w:sz="0" w:space="0" w:color="auto"/>
                        <w:bottom w:val="none" w:sz="0" w:space="0" w:color="auto"/>
                        <w:right w:val="none" w:sz="0" w:space="0" w:color="auto"/>
                      </w:divBdr>
                      <w:divsChild>
                        <w:div w:id="42673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127685">
              <w:marLeft w:val="0"/>
              <w:marRight w:val="0"/>
              <w:marTop w:val="0"/>
              <w:marBottom w:val="0"/>
              <w:divBdr>
                <w:top w:val="none" w:sz="0" w:space="0" w:color="auto"/>
                <w:left w:val="none" w:sz="0" w:space="0" w:color="auto"/>
                <w:bottom w:val="none" w:sz="0" w:space="0" w:color="auto"/>
                <w:right w:val="none" w:sz="0" w:space="0" w:color="auto"/>
              </w:divBdr>
            </w:div>
            <w:div w:id="1386024223">
              <w:marLeft w:val="300"/>
              <w:marRight w:val="300"/>
              <w:marTop w:val="300"/>
              <w:marBottom w:val="300"/>
              <w:divBdr>
                <w:top w:val="none" w:sz="0" w:space="0" w:color="auto"/>
                <w:left w:val="none" w:sz="0" w:space="0" w:color="auto"/>
                <w:bottom w:val="none" w:sz="0" w:space="0" w:color="auto"/>
                <w:right w:val="none" w:sz="0" w:space="0" w:color="auto"/>
              </w:divBdr>
              <w:divsChild>
                <w:div w:id="1069382396">
                  <w:marLeft w:val="0"/>
                  <w:marRight w:val="0"/>
                  <w:marTop w:val="0"/>
                  <w:marBottom w:val="0"/>
                  <w:divBdr>
                    <w:top w:val="none" w:sz="0" w:space="0" w:color="auto"/>
                    <w:left w:val="none" w:sz="0" w:space="0" w:color="auto"/>
                    <w:bottom w:val="none" w:sz="0" w:space="0" w:color="auto"/>
                    <w:right w:val="none" w:sz="0" w:space="0" w:color="auto"/>
                  </w:divBdr>
                  <w:divsChild>
                    <w:div w:id="1908833357">
                      <w:marLeft w:val="0"/>
                      <w:marRight w:val="0"/>
                      <w:marTop w:val="0"/>
                      <w:marBottom w:val="0"/>
                      <w:divBdr>
                        <w:top w:val="none" w:sz="0" w:space="0" w:color="auto"/>
                        <w:left w:val="none" w:sz="0" w:space="0" w:color="auto"/>
                        <w:bottom w:val="none" w:sz="0" w:space="0" w:color="auto"/>
                        <w:right w:val="none" w:sz="0" w:space="0" w:color="auto"/>
                      </w:divBdr>
                      <w:divsChild>
                        <w:div w:id="41721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120005">
              <w:marLeft w:val="0"/>
              <w:marRight w:val="0"/>
              <w:marTop w:val="0"/>
              <w:marBottom w:val="0"/>
              <w:divBdr>
                <w:top w:val="none" w:sz="0" w:space="0" w:color="auto"/>
                <w:left w:val="none" w:sz="0" w:space="0" w:color="auto"/>
                <w:bottom w:val="none" w:sz="0" w:space="0" w:color="auto"/>
                <w:right w:val="none" w:sz="0" w:space="0" w:color="auto"/>
              </w:divBdr>
            </w:div>
            <w:div w:id="1374766715">
              <w:marLeft w:val="300"/>
              <w:marRight w:val="300"/>
              <w:marTop w:val="300"/>
              <w:marBottom w:val="300"/>
              <w:divBdr>
                <w:top w:val="none" w:sz="0" w:space="0" w:color="auto"/>
                <w:left w:val="none" w:sz="0" w:space="0" w:color="auto"/>
                <w:bottom w:val="none" w:sz="0" w:space="0" w:color="auto"/>
                <w:right w:val="none" w:sz="0" w:space="0" w:color="auto"/>
              </w:divBdr>
              <w:divsChild>
                <w:div w:id="622463923">
                  <w:marLeft w:val="0"/>
                  <w:marRight w:val="0"/>
                  <w:marTop w:val="0"/>
                  <w:marBottom w:val="0"/>
                  <w:divBdr>
                    <w:top w:val="none" w:sz="0" w:space="0" w:color="auto"/>
                    <w:left w:val="none" w:sz="0" w:space="0" w:color="auto"/>
                    <w:bottom w:val="none" w:sz="0" w:space="0" w:color="auto"/>
                    <w:right w:val="none" w:sz="0" w:space="0" w:color="auto"/>
                  </w:divBdr>
                  <w:divsChild>
                    <w:div w:id="660618375">
                      <w:marLeft w:val="0"/>
                      <w:marRight w:val="0"/>
                      <w:marTop w:val="0"/>
                      <w:marBottom w:val="0"/>
                      <w:divBdr>
                        <w:top w:val="none" w:sz="0" w:space="0" w:color="auto"/>
                        <w:left w:val="none" w:sz="0" w:space="0" w:color="auto"/>
                        <w:bottom w:val="none" w:sz="0" w:space="0" w:color="auto"/>
                        <w:right w:val="none" w:sz="0" w:space="0" w:color="auto"/>
                      </w:divBdr>
                      <w:divsChild>
                        <w:div w:id="13380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7717">
              <w:marLeft w:val="0"/>
              <w:marRight w:val="0"/>
              <w:marTop w:val="0"/>
              <w:marBottom w:val="0"/>
              <w:divBdr>
                <w:top w:val="single" w:sz="6" w:space="8" w:color="2E91C2"/>
                <w:left w:val="single" w:sz="6" w:space="8" w:color="2E91C2"/>
                <w:bottom w:val="single" w:sz="6" w:space="8" w:color="2E91C2"/>
                <w:right w:val="single" w:sz="6" w:space="8" w:color="2E91C2"/>
              </w:divBdr>
            </w:div>
            <w:div w:id="965047258">
              <w:marLeft w:val="0"/>
              <w:marRight w:val="0"/>
              <w:marTop w:val="0"/>
              <w:marBottom w:val="0"/>
              <w:divBdr>
                <w:top w:val="none" w:sz="0" w:space="0" w:color="auto"/>
                <w:left w:val="none" w:sz="0" w:space="0" w:color="auto"/>
                <w:bottom w:val="none" w:sz="0" w:space="0" w:color="auto"/>
                <w:right w:val="none" w:sz="0" w:space="0" w:color="auto"/>
              </w:divBdr>
              <w:divsChild>
                <w:div w:id="1257206974">
                  <w:marLeft w:val="0"/>
                  <w:marRight w:val="0"/>
                  <w:marTop w:val="0"/>
                  <w:marBottom w:val="0"/>
                  <w:divBdr>
                    <w:top w:val="none" w:sz="0" w:space="0" w:color="auto"/>
                    <w:left w:val="none" w:sz="0" w:space="0" w:color="auto"/>
                    <w:bottom w:val="none" w:sz="0" w:space="0" w:color="auto"/>
                    <w:right w:val="none" w:sz="0" w:space="0" w:color="auto"/>
                  </w:divBdr>
                  <w:divsChild>
                    <w:div w:id="118620944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6507_1&amp;content_id=_5767898_1&amp;mode=reset" TargetMode="External"/><Relationship Id="rId13" Type="http://schemas.openxmlformats.org/officeDocument/2006/relationships/hyperlink" Target="https://courserooma.capella.edu/webapps/blackboard/content/listContent.jsp?course_id=_86507_1&amp;content_id=_5767898_1&amp;mode=reset" TargetMode="External"/><Relationship Id="rId18" Type="http://schemas.openxmlformats.org/officeDocument/2006/relationships/hyperlink" Target="https://courserooma.capella.edu/webapps/blackboard/content/listContent.jsp?course_id=_86507_1&amp;content_id=_5767898_1&amp;mode=reset" TargetMode="External"/><Relationship Id="rId26" Type="http://schemas.openxmlformats.org/officeDocument/2006/relationships/hyperlink" Target="http://site.ebrary.com.library.capella.edu/lib/capella/detail.action?docID=10671585"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ourserooma.capella.edu/bbcswebdav/institution/MHA-FP/MHA-FP5010/171000/Course_Files/cf_Assessment_4_Context_MHA-FP5010.doc" TargetMode="External"/><Relationship Id="rId34" Type="http://schemas.openxmlformats.org/officeDocument/2006/relationships/hyperlink" Target="https://balancedscorecard.org/Resources/Strategic-Planning-Basics" TargetMode="External"/><Relationship Id="rId7" Type="http://schemas.openxmlformats.org/officeDocument/2006/relationships/hyperlink" Target="https://courserooma.capella.edu/webapps/blackboard/content/listContent.jsp?course_id=_86507_1&amp;content_id=_5767898_1&amp;mode=reset" TargetMode="External"/><Relationship Id="rId12" Type="http://schemas.openxmlformats.org/officeDocument/2006/relationships/hyperlink" Target="https://campus.capella.edu/web/competency/" TargetMode="External"/><Relationship Id="rId17" Type="http://schemas.openxmlformats.org/officeDocument/2006/relationships/hyperlink" Target="https://courserooma.capella.edu/webapps/blackboard/content/listContent.jsp?course_id=_86507_1&amp;content_id=_5767898_1&amp;mode=reset" TargetMode="External"/><Relationship Id="rId25" Type="http://schemas.openxmlformats.org/officeDocument/2006/relationships/hyperlink" Target="http://ezproxy.library.capella.edu/login?url=http://search.ebscohost.com/login.aspx?direct=true&amp;db=ccm&amp;AN=101847419&amp;site=ehost-live&amp;scope=site" TargetMode="External"/><Relationship Id="rId33" Type="http://schemas.openxmlformats.org/officeDocument/2006/relationships/hyperlink" Target="http://capellauniversity.libguides.com/MHAFP5010" TargetMode="External"/><Relationship Id="rId38" Type="http://schemas.openxmlformats.org/officeDocument/2006/relationships/hyperlink" Target="http://www.shutterstock.com/blog/7-design-tips-for-effective-beautiful-powerpoint-presentations"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6507_1&amp;content_id=_5767898_1&amp;mode=reset" TargetMode="External"/><Relationship Id="rId20" Type="http://schemas.openxmlformats.org/officeDocument/2006/relationships/hyperlink" Target="https://courserooma.capella.edu/webapps/blackboard/content/listContent.jsp?course_id=_86507_1&amp;content_id=_5767898_1&amp;mode=reset" TargetMode="External"/><Relationship Id="rId29" Type="http://schemas.openxmlformats.org/officeDocument/2006/relationships/hyperlink" Target="http://search.proquest.com.library.capella.edu/docview/1505017447?accountid=27965"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86507_1&amp;content_id=_5767898_1&amp;mode=reset" TargetMode="External"/><Relationship Id="rId11" Type="http://schemas.openxmlformats.org/officeDocument/2006/relationships/hyperlink" Target="https://courserooma.capella.edu/webapps/blackboard/content/listContent.jsp?course_id=_86507_1&amp;content_id=_5767898_1&amp;mode=reset" TargetMode="External"/><Relationship Id="rId24" Type="http://schemas.openxmlformats.org/officeDocument/2006/relationships/hyperlink" Target="https://campustools.capella.edu/redirect.aspx?linkid=2975" TargetMode="External"/><Relationship Id="rId32" Type="http://schemas.openxmlformats.org/officeDocument/2006/relationships/hyperlink" Target="http://ezproxy.library.capella.edu/login?url=http://search.ebscohost.com/login.aspx?direct=true&amp;db=aph&amp;AN=77734116&amp;site=ehost-live&amp;scope=site" TargetMode="External"/><Relationship Id="rId37" Type="http://schemas.openxmlformats.org/officeDocument/2006/relationships/hyperlink" Target="http://www.clickz.com/clickz/column/2306763/8-simple-rules-for-stronger-powerpoint-presentations" TargetMode="External"/><Relationship Id="rId40" Type="http://schemas.openxmlformats.org/officeDocument/2006/relationships/theme" Target="theme/theme1.xml"/><Relationship Id="rId5" Type="http://schemas.openxmlformats.org/officeDocument/2006/relationships/hyperlink" Target="javascript:window.print()" TargetMode="External"/><Relationship Id="rId15" Type="http://schemas.openxmlformats.org/officeDocument/2006/relationships/hyperlink" Target="https://courserooma.capella.edu/bbcswebdav/institution/MHA-FP/MHA-FP5010/171000/Course_Files/cf_Assessment_4_Context_MHA-FP5010.doc" TargetMode="External"/><Relationship Id="rId23" Type="http://schemas.openxmlformats.org/officeDocument/2006/relationships/hyperlink" Target="https://campustools.capella.edu/redirect.aspx?linkid=4243" TargetMode="External"/><Relationship Id="rId28" Type="http://schemas.openxmlformats.org/officeDocument/2006/relationships/hyperlink" Target="https://campustools.capella.edu/redirect.aspx?linkid=3731" TargetMode="External"/><Relationship Id="rId36" Type="http://schemas.openxmlformats.org/officeDocument/2006/relationships/hyperlink" Target="https://balancedscorecard.org/Resources/Performance-Measures-KPIs" TargetMode="External"/><Relationship Id="rId10" Type="http://schemas.openxmlformats.org/officeDocument/2006/relationships/hyperlink" Target="https://courserooma.capella.edu/webapps/blackboard/content/listContent.jsp?course_id=_86507_1&amp;content_id=_5767898_1&amp;mode=reset" TargetMode="External"/><Relationship Id="rId19" Type="http://schemas.openxmlformats.org/officeDocument/2006/relationships/hyperlink" Target="http://campustools.capella.edu/redirect.aspx?linkid=3461" TargetMode="External"/><Relationship Id="rId31" Type="http://schemas.openxmlformats.org/officeDocument/2006/relationships/hyperlink" Target="http://search.proquest.com.library.capella.edu/docview/1644486656?accountid=27965" TargetMode="Externa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6507_1&amp;content_id=_5767898_1&amp;mode=reset" TargetMode="External"/><Relationship Id="rId14" Type="http://schemas.openxmlformats.org/officeDocument/2006/relationships/hyperlink" Target="https://courserooma.capella.edu/webapps/blackboard/content/listContent.jsp?course_id=_86507_1&amp;content_id=_5767898_1&amp;mode=reset" TargetMode="External"/><Relationship Id="rId22" Type="http://schemas.openxmlformats.org/officeDocument/2006/relationships/hyperlink" Target="https://campustools.capella.edu/redirect.aspx?linkid=4242" TargetMode="External"/><Relationship Id="rId27" Type="http://schemas.openxmlformats.org/officeDocument/2006/relationships/hyperlink" Target="https://campustools.capella.edu/redirect.aspx?linkid=3731" TargetMode="External"/><Relationship Id="rId30" Type="http://schemas.openxmlformats.org/officeDocument/2006/relationships/hyperlink" Target="http://search.proquest.com.library.capella.edu/docview/1474170323?accountid=27965" TargetMode="External"/><Relationship Id="rId35" Type="http://schemas.openxmlformats.org/officeDocument/2006/relationships/hyperlink" Target="https://balancedscorecard.org/Resources/Cascading-Creating-Alig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2018-01-17T14:06:00Z</dcterms:created>
  <dcterms:modified xsi:type="dcterms:W3CDTF">2018-01-17T14:07:00Z</dcterms:modified>
</cp:coreProperties>
</file>